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D9CD7" w14:textId="77777777" w:rsidR="00EB06E2" w:rsidRDefault="00EB06E2" w:rsidP="00EB06E2">
      <w:pPr>
        <w:ind w:right="-205"/>
        <w:jc w:val="center"/>
      </w:pPr>
      <w:r w:rsidRPr="00B10735">
        <w:rPr>
          <w:noProof/>
          <w:sz w:val="20"/>
          <w:szCs w:val="20"/>
        </w:rPr>
        <w:drawing>
          <wp:inline distT="0" distB="0" distL="0" distR="0" wp14:anchorId="3343D562" wp14:editId="4C5DEBB7">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3166B70D" w14:textId="77777777" w:rsidR="00EB06E2" w:rsidRDefault="00EB06E2" w:rsidP="00EB06E2">
      <w:pPr>
        <w:ind w:right="-205"/>
      </w:pPr>
    </w:p>
    <w:p w14:paraId="4C894A7C" w14:textId="77777777" w:rsidR="00EB06E2" w:rsidRPr="00FA08CC" w:rsidRDefault="00EB06E2" w:rsidP="00EB06E2">
      <w:pPr>
        <w:ind w:right="-205"/>
      </w:pPr>
    </w:p>
    <w:p w14:paraId="49FB4BF1" w14:textId="77777777" w:rsidR="00EB06E2" w:rsidRPr="00FA08CC" w:rsidRDefault="00EB06E2" w:rsidP="00EB06E2">
      <w:pPr>
        <w:ind w:right="-205"/>
      </w:pPr>
      <w:r>
        <w:t>12 April 2017</w:t>
      </w:r>
    </w:p>
    <w:p w14:paraId="489D2EAC" w14:textId="77777777" w:rsidR="00EB06E2" w:rsidRPr="00FA08CC" w:rsidRDefault="00EB06E2" w:rsidP="00EB06E2">
      <w:pPr>
        <w:ind w:right="-205"/>
      </w:pPr>
    </w:p>
    <w:p w14:paraId="51145952" w14:textId="77777777" w:rsidR="00EB06E2" w:rsidRPr="00414A9B" w:rsidRDefault="00EB06E2" w:rsidP="00EB06E2">
      <w:r w:rsidRPr="00414A9B">
        <w:t>The Hono</w:t>
      </w:r>
      <w:r>
        <w:t>urable Jim Wilkinson</w:t>
      </w:r>
    </w:p>
    <w:p w14:paraId="14B37AA7" w14:textId="77777777" w:rsidR="00EB06E2" w:rsidRPr="00414A9B" w:rsidRDefault="00EB06E2" w:rsidP="00EB06E2">
      <w:r w:rsidRPr="00414A9B">
        <w:t>President of the Legislative Council</w:t>
      </w:r>
    </w:p>
    <w:p w14:paraId="447526AB" w14:textId="77777777" w:rsidR="00EB06E2" w:rsidRDefault="00EB06E2" w:rsidP="00EB06E2">
      <w:r>
        <w:t>Parliament House</w:t>
      </w:r>
    </w:p>
    <w:p w14:paraId="5D594B55" w14:textId="77777777" w:rsidR="00EB06E2" w:rsidRPr="00414A9B" w:rsidRDefault="00EB06E2" w:rsidP="00EB06E2">
      <w:r>
        <w:t>Hobart TAS 7000</w:t>
      </w:r>
    </w:p>
    <w:p w14:paraId="45ABD438" w14:textId="77777777" w:rsidR="00EB06E2" w:rsidRDefault="00EB06E2" w:rsidP="00EB06E2">
      <w:pPr>
        <w:ind w:right="-205"/>
        <w:rPr>
          <w:b/>
          <w:i/>
        </w:rPr>
      </w:pPr>
      <w:r w:rsidRPr="00FA08CC">
        <w:tab/>
      </w:r>
      <w:r w:rsidRPr="00FA08CC">
        <w:tab/>
      </w:r>
      <w:r w:rsidRPr="00FA08CC">
        <w:tab/>
      </w:r>
      <w:r w:rsidRPr="009B62AC">
        <w:rPr>
          <w:b/>
          <w:i/>
        </w:rPr>
        <w:t>via email:</w:t>
      </w:r>
      <w:r>
        <w:rPr>
          <w:b/>
          <w:i/>
        </w:rPr>
        <w:t xml:space="preserve"> </w:t>
      </w:r>
      <w:r>
        <w:rPr>
          <w:i/>
          <w:color w:val="0000FF"/>
        </w:rPr>
        <w:t>jim.wilkinson@parliament</w:t>
      </w:r>
      <w:r w:rsidRPr="009B62AC">
        <w:rPr>
          <w:i/>
          <w:color w:val="0000FF"/>
        </w:rPr>
        <w:t>.tas.gov.au</w:t>
      </w:r>
    </w:p>
    <w:p w14:paraId="6BF9481A" w14:textId="77777777" w:rsidR="00EB06E2" w:rsidRDefault="00EB06E2" w:rsidP="00EB06E2">
      <w:pPr>
        <w:ind w:right="-205"/>
        <w:rPr>
          <w:b/>
          <w:i/>
        </w:rPr>
      </w:pPr>
    </w:p>
    <w:p w14:paraId="554FEC87" w14:textId="77777777" w:rsidR="00EB06E2" w:rsidRPr="00FA08CC" w:rsidRDefault="00C54AB0" w:rsidP="00EB06E2">
      <w:pPr>
        <w:ind w:right="-64"/>
      </w:pPr>
      <w:r>
        <w:t>Dear Jim</w:t>
      </w:r>
      <w:r w:rsidR="00EB06E2" w:rsidRPr="00FA08CC">
        <w:t>,</w:t>
      </w:r>
    </w:p>
    <w:p w14:paraId="7631E436" w14:textId="77777777" w:rsidR="00EB06E2" w:rsidRPr="00FA08CC" w:rsidRDefault="00EB06E2" w:rsidP="00EB06E2">
      <w:pPr>
        <w:pBdr>
          <w:bottom w:val="single" w:sz="6" w:space="1" w:color="auto"/>
        </w:pBdr>
        <w:rPr>
          <w:b/>
        </w:rPr>
      </w:pPr>
      <w:r w:rsidRPr="00FA1C99">
        <w:rPr>
          <w:b/>
        </w:rPr>
        <w:t xml:space="preserve">Re: </w:t>
      </w:r>
      <w:r w:rsidRPr="00FA1C99">
        <w:rPr>
          <w:b/>
          <w:i/>
        </w:rPr>
        <w:t>Anti-Discrimination Amendment Bill 2016</w:t>
      </w:r>
    </w:p>
    <w:p w14:paraId="730CDE68" w14:textId="77777777" w:rsidR="00EB06E2" w:rsidRDefault="00EB06E2" w:rsidP="00EB06E2">
      <w:pPr>
        <w:ind w:right="-64"/>
      </w:pPr>
      <w:r w:rsidRPr="00FA08CC">
        <w:t xml:space="preserve"> </w:t>
      </w:r>
    </w:p>
    <w:p w14:paraId="4FBD201C" w14:textId="77777777" w:rsidR="00C54AB0" w:rsidRDefault="00EB06E2" w:rsidP="00EB06E2">
      <w:pPr>
        <w:ind w:right="-64"/>
        <w:jc w:val="both"/>
      </w:pPr>
      <w:r w:rsidRPr="00FA08CC">
        <w:rPr>
          <w:rFonts w:cs="Calibri"/>
        </w:rPr>
        <w:t>Community Legal Centres Tasmania (CLC Tas)</w:t>
      </w:r>
      <w:r w:rsidRPr="00FA08CC">
        <w:t xml:space="preserve"> </w:t>
      </w:r>
      <w:r w:rsidR="005D7C35">
        <w:t>is writing to urge</w:t>
      </w:r>
      <w:r w:rsidR="00C54AB0">
        <w:t xml:space="preserve"> members of the Legislative Council </w:t>
      </w:r>
      <w:r w:rsidR="005D7C35">
        <w:t xml:space="preserve">to </w:t>
      </w:r>
      <w:r w:rsidR="00C54AB0">
        <w:t xml:space="preserve">reject proposed amendments to the </w:t>
      </w:r>
      <w:r w:rsidR="00C54AB0" w:rsidRPr="00C54AB0">
        <w:rPr>
          <w:i/>
        </w:rPr>
        <w:t>Anti-Discrimination Act 1998</w:t>
      </w:r>
      <w:r w:rsidR="00C54AB0">
        <w:t xml:space="preserve"> (Tas).  </w:t>
      </w:r>
    </w:p>
    <w:p w14:paraId="2585B468" w14:textId="77777777" w:rsidR="00C54AB0" w:rsidRDefault="00C54AB0" w:rsidP="00EB06E2">
      <w:pPr>
        <w:ind w:right="-64"/>
        <w:jc w:val="both"/>
      </w:pPr>
    </w:p>
    <w:p w14:paraId="1566B248" w14:textId="77777777" w:rsidR="00727750" w:rsidRDefault="00C54AB0" w:rsidP="00EB06E2">
      <w:pPr>
        <w:ind w:right="-64"/>
        <w:jc w:val="both"/>
      </w:pPr>
      <w:r>
        <w:t xml:space="preserve">In </w:t>
      </w:r>
      <w:r w:rsidR="005D7C35">
        <w:t>September</w:t>
      </w:r>
      <w:r>
        <w:t xml:space="preserve"> 2016 we were asked to </w:t>
      </w:r>
      <w:r w:rsidR="00EB06E2" w:rsidRPr="00FA08CC">
        <w:t>provide comment on the</w:t>
      </w:r>
      <w:r>
        <w:t xml:space="preserve"> proposed amendments to the</w:t>
      </w:r>
      <w:r w:rsidR="005D7C35">
        <w:t xml:space="preserve"> Government’s</w:t>
      </w:r>
      <w:r w:rsidR="00EB06E2" w:rsidRPr="00FA08CC">
        <w:t xml:space="preserve"> </w:t>
      </w:r>
      <w:r>
        <w:rPr>
          <w:i/>
        </w:rPr>
        <w:t xml:space="preserve">Anti-Discrimination </w:t>
      </w:r>
      <w:r w:rsidR="005D7C35">
        <w:rPr>
          <w:i/>
        </w:rPr>
        <w:t>Amendment Bill 2016</w:t>
      </w:r>
      <w:r>
        <w:rPr>
          <w:i/>
        </w:rPr>
        <w:t xml:space="preserve"> </w:t>
      </w:r>
      <w:r w:rsidRPr="00FD66E5">
        <w:t>(Tas)</w:t>
      </w:r>
      <w:r w:rsidR="00EB06E2" w:rsidRPr="00FD66E5">
        <w:t>.</w:t>
      </w:r>
      <w:r w:rsidR="005D7C35">
        <w:rPr>
          <w:i/>
        </w:rPr>
        <w:t xml:space="preserve"> </w:t>
      </w:r>
      <w:r w:rsidR="005D7C35">
        <w:t>The consultation period for the Bill was extremely short and as a result our response focus</w:t>
      </w:r>
      <w:r w:rsidR="00727750">
        <w:t xml:space="preserve">ed on the proposed section 55 defence </w:t>
      </w:r>
      <w:r w:rsidR="00FD66E5">
        <w:t xml:space="preserve">(see attached). </w:t>
      </w:r>
    </w:p>
    <w:p w14:paraId="1FD225FC" w14:textId="77777777" w:rsidR="00727750" w:rsidRDefault="00727750" w:rsidP="00EB06E2">
      <w:pPr>
        <w:ind w:right="-64"/>
        <w:jc w:val="both"/>
      </w:pPr>
    </w:p>
    <w:p w14:paraId="5C08065E" w14:textId="77777777" w:rsidR="00FD66E5" w:rsidRDefault="005D7C35" w:rsidP="00EB06E2">
      <w:pPr>
        <w:ind w:right="-64"/>
        <w:jc w:val="both"/>
      </w:pPr>
      <w:r>
        <w:t xml:space="preserve">We opposed the broadening of the public purpose defence </w:t>
      </w:r>
      <w:r w:rsidR="00FD66E5">
        <w:t xml:space="preserve">to include ‘religious purposes’ </w:t>
      </w:r>
      <w:r>
        <w:t>on the grounds that</w:t>
      </w:r>
      <w:r w:rsidR="00FD66E5">
        <w:t xml:space="preserve"> defences are already available under both the </w:t>
      </w:r>
      <w:r w:rsidR="00FD66E5" w:rsidRPr="00FD66E5">
        <w:rPr>
          <w:i/>
        </w:rPr>
        <w:t>Anti-Discrimination Act 1998</w:t>
      </w:r>
      <w:r w:rsidR="00FD66E5">
        <w:t xml:space="preserve"> (Tas) and the </w:t>
      </w:r>
      <w:r w:rsidR="00FD66E5" w:rsidRPr="00FD66E5">
        <w:rPr>
          <w:i/>
        </w:rPr>
        <w:t>Commonwealth of Australia Constitution Act 1900</w:t>
      </w:r>
      <w:r w:rsidR="00FD66E5">
        <w:t xml:space="preserve"> (Tas) that persons with a religious purpose </w:t>
      </w:r>
      <w:r w:rsidR="00E4572B">
        <w:t>would be able to</w:t>
      </w:r>
      <w:r w:rsidR="00FD66E5">
        <w:t xml:space="preserve"> rely on and that the reform is therefore unnecessary. We remain hopeful that members of the Legislative Council will reject the amendment.</w:t>
      </w:r>
    </w:p>
    <w:p w14:paraId="3AE92B7A" w14:textId="77777777" w:rsidR="00FD66E5" w:rsidRDefault="00FD66E5" w:rsidP="00EB06E2">
      <w:pPr>
        <w:ind w:right="-64"/>
        <w:jc w:val="both"/>
      </w:pPr>
    </w:p>
    <w:p w14:paraId="1E35AD4E" w14:textId="77777777" w:rsidR="00664A2D" w:rsidRDefault="00727750" w:rsidP="00EB06E2">
      <w:pPr>
        <w:ind w:right="-64"/>
        <w:jc w:val="both"/>
      </w:pPr>
      <w:r>
        <w:t>Today, we beca</w:t>
      </w:r>
      <w:r w:rsidR="00FD66E5">
        <w:t>me aware of a proposed amendment to delete the words ‘offended’ and ‘ridiculed’ from section 17</w:t>
      </w:r>
      <w:r>
        <w:t>(1)</w:t>
      </w:r>
      <w:r w:rsidR="00FD66E5">
        <w:t xml:space="preserve"> of the </w:t>
      </w:r>
      <w:r w:rsidR="00FD66E5" w:rsidRPr="00C54AB0">
        <w:rPr>
          <w:i/>
        </w:rPr>
        <w:t>Anti-Discrimination Act 1998</w:t>
      </w:r>
      <w:r w:rsidR="00FD66E5">
        <w:t xml:space="preserve"> (Tas). In our opinion, this is a weakening of an important hum</w:t>
      </w:r>
      <w:r>
        <w:t>an rights protection, namely</w:t>
      </w:r>
      <w:r w:rsidR="00FD66E5">
        <w:t xml:space="preserve"> </w:t>
      </w:r>
      <w:r w:rsidR="00664A2D">
        <w:t xml:space="preserve">the right of all members of the Tasmanian community to respect, dignity and equality regardless of race, sex, religion, impairment, political belief, sexuality, age or any other attribute. </w:t>
      </w:r>
    </w:p>
    <w:p w14:paraId="0C4655D7" w14:textId="77777777" w:rsidR="00664A2D" w:rsidRDefault="00664A2D" w:rsidP="00EB06E2">
      <w:pPr>
        <w:ind w:right="-64"/>
        <w:jc w:val="both"/>
      </w:pPr>
    </w:p>
    <w:p w14:paraId="0157DE0B" w14:textId="77777777" w:rsidR="00664A2D" w:rsidRDefault="00664A2D" w:rsidP="00EB06E2">
      <w:pPr>
        <w:ind w:right="-64"/>
        <w:jc w:val="both"/>
      </w:pPr>
      <w:r>
        <w:t>We would also note that t</w:t>
      </w:r>
      <w:r w:rsidR="00727750">
        <w:t xml:space="preserve">he proposed amendment is also inconsistent with section 17(3) of the Act which will continue to prohibit </w:t>
      </w:r>
      <w:r w:rsidR="00E4572B">
        <w:t xml:space="preserve">conduct that offends or ridicules. We see no good policy reason for prohibiting sexual harassment on the basis that it offends or ridicules but not discrimination on the basis of other attributes. </w:t>
      </w:r>
    </w:p>
    <w:p w14:paraId="22EE03AB" w14:textId="77777777" w:rsidR="00664A2D" w:rsidRDefault="00664A2D" w:rsidP="00EB06E2">
      <w:pPr>
        <w:ind w:right="-64"/>
        <w:jc w:val="both"/>
      </w:pPr>
    </w:p>
    <w:p w14:paraId="200F8F64" w14:textId="77777777" w:rsidR="00664A2D" w:rsidRDefault="00664A2D" w:rsidP="00EB06E2">
      <w:pPr>
        <w:ind w:right="-64"/>
        <w:jc w:val="both"/>
      </w:pPr>
      <w:r>
        <w:t>Finally, w</w:t>
      </w:r>
      <w:r w:rsidR="00E4572B">
        <w:t xml:space="preserve">e are also concerned that there has been no consultation about the proposed amendment to section 17(1) of the Act. Federally, similar reforms to </w:t>
      </w:r>
      <w:r w:rsidR="00E4572B">
        <w:lastRenderedPageBreak/>
        <w:t xml:space="preserve">the </w:t>
      </w:r>
      <w:r w:rsidR="00E4572B" w:rsidRPr="00E4572B">
        <w:rPr>
          <w:i/>
        </w:rPr>
        <w:t>Racial Discrimination Act 1975</w:t>
      </w:r>
      <w:r w:rsidR="00E4572B">
        <w:t xml:space="preserve"> (Cth) have been subject to vigorous debate including the carrying out of an Inquiry by the Parliamentary Joint Committee on Human Rights. </w:t>
      </w:r>
    </w:p>
    <w:p w14:paraId="0FFCAD42" w14:textId="77777777" w:rsidR="00664A2D" w:rsidRDefault="00664A2D" w:rsidP="00EB06E2">
      <w:pPr>
        <w:ind w:right="-64"/>
        <w:jc w:val="both"/>
      </w:pPr>
    </w:p>
    <w:p w14:paraId="6B8F8877" w14:textId="53EFFB0A" w:rsidR="00EB06E2" w:rsidRPr="005D7C35" w:rsidRDefault="00E4572B" w:rsidP="00EB06E2">
      <w:pPr>
        <w:ind w:right="-64"/>
        <w:jc w:val="both"/>
      </w:pPr>
      <w:r>
        <w:t>In our opinion, if members of the Legislative Council are minded to support the amendment, the Bill should be referred to inquiry</w:t>
      </w:r>
      <w:r w:rsidR="00664A2D">
        <w:t xml:space="preserve"> so that all persons who may be affected</w:t>
      </w:r>
      <w:r w:rsidR="00A93D48">
        <w:t xml:space="preserve"> by the amendment can be consul</w:t>
      </w:r>
      <w:r w:rsidR="00664A2D">
        <w:t>ted</w:t>
      </w:r>
      <w:r>
        <w:t xml:space="preserve">.   </w:t>
      </w:r>
      <w:r w:rsidR="00FD66E5">
        <w:t xml:space="preserve">       </w:t>
      </w:r>
      <w:r w:rsidR="005D7C35">
        <w:t xml:space="preserve"> </w:t>
      </w:r>
    </w:p>
    <w:p w14:paraId="7C732A5C" w14:textId="77777777" w:rsidR="00C54AB0" w:rsidRDefault="00C54AB0" w:rsidP="00EB06E2">
      <w:pPr>
        <w:ind w:right="-64"/>
        <w:jc w:val="both"/>
        <w:rPr>
          <w:i/>
        </w:rPr>
      </w:pPr>
    </w:p>
    <w:p w14:paraId="692D0E05" w14:textId="77777777" w:rsidR="00EB06E2" w:rsidRPr="00414A9B" w:rsidRDefault="00EB06E2" w:rsidP="00EB06E2">
      <w:r w:rsidRPr="00414A9B">
        <w:t>Please do not hesitate to contact us if you ha</w:t>
      </w:r>
      <w:r>
        <w:t xml:space="preserve">ve any queries or would like to </w:t>
      </w:r>
      <w:r w:rsidRPr="00414A9B">
        <w:t xml:space="preserve">discuss our submission further. </w:t>
      </w:r>
    </w:p>
    <w:p w14:paraId="007FC6BD" w14:textId="77777777" w:rsidR="00EB06E2" w:rsidRPr="00FA08CC" w:rsidRDefault="00EB06E2" w:rsidP="00EB06E2">
      <w:pPr>
        <w:ind w:right="-64"/>
        <w:jc w:val="both"/>
        <w:rPr>
          <w:rFonts w:eastAsia="Times New Roman" w:cs="Times New Roman"/>
        </w:rPr>
      </w:pPr>
    </w:p>
    <w:p w14:paraId="07BCFB06" w14:textId="77777777" w:rsidR="00F61358" w:rsidRDefault="00F61358" w:rsidP="00F61358">
      <w:pPr>
        <w:overflowPunct w:val="0"/>
        <w:autoSpaceDE w:val="0"/>
        <w:autoSpaceDN w:val="0"/>
        <w:adjustRightInd w:val="0"/>
        <w:jc w:val="both"/>
        <w:rPr>
          <w:rFonts w:eastAsia="Times New Roman" w:cs="Arial"/>
          <w:lang w:eastAsia="en-AU"/>
        </w:rPr>
      </w:pPr>
    </w:p>
    <w:p w14:paraId="77F6CC8C" w14:textId="77777777" w:rsidR="00F61358" w:rsidRDefault="00F61358" w:rsidP="00F61358">
      <w:pPr>
        <w:overflowPunct w:val="0"/>
        <w:autoSpaceDE w:val="0"/>
        <w:autoSpaceDN w:val="0"/>
        <w:adjustRightInd w:val="0"/>
        <w:jc w:val="both"/>
        <w:rPr>
          <w:rFonts w:eastAsia="Times New Roman" w:cs="Arial"/>
          <w:lang w:eastAsia="en-AU"/>
        </w:rPr>
      </w:pPr>
      <w:r>
        <w:rPr>
          <w:rFonts w:eastAsia="Times New Roman" w:cs="Arial"/>
          <w:lang w:eastAsia="en-AU"/>
        </w:rPr>
        <w:t>Yours faithfully,</w:t>
      </w:r>
    </w:p>
    <w:p w14:paraId="52121FFA" w14:textId="77777777" w:rsidR="00F61358" w:rsidRDefault="00F61358" w:rsidP="00F61358">
      <w:pPr>
        <w:overflowPunct w:val="0"/>
        <w:autoSpaceDE w:val="0"/>
        <w:autoSpaceDN w:val="0"/>
        <w:adjustRightInd w:val="0"/>
        <w:jc w:val="both"/>
        <w:rPr>
          <w:rFonts w:eastAsia="Times New Roman" w:cs="Arial"/>
          <w:lang w:eastAsia="en-AU"/>
        </w:rPr>
      </w:pPr>
    </w:p>
    <w:p w14:paraId="1C61A33F" w14:textId="6011E357" w:rsidR="00F61358" w:rsidRDefault="00F61358" w:rsidP="00F61358">
      <w:pPr>
        <w:overflowPunct w:val="0"/>
        <w:autoSpaceDE w:val="0"/>
        <w:autoSpaceDN w:val="0"/>
        <w:adjustRightInd w:val="0"/>
        <w:jc w:val="both"/>
        <w:rPr>
          <w:i/>
          <w:noProof/>
        </w:rPr>
      </w:pPr>
    </w:p>
    <w:p w14:paraId="294B593F" w14:textId="77777777" w:rsidR="00847857" w:rsidRDefault="00847857" w:rsidP="00F61358">
      <w:pPr>
        <w:overflowPunct w:val="0"/>
        <w:autoSpaceDE w:val="0"/>
        <w:autoSpaceDN w:val="0"/>
        <w:adjustRightInd w:val="0"/>
        <w:jc w:val="both"/>
        <w:rPr>
          <w:rFonts w:eastAsia="Times New Roman" w:cs="Arial"/>
          <w:lang w:eastAsia="en-AU"/>
        </w:rPr>
      </w:pPr>
      <w:bookmarkStart w:id="0" w:name="_GoBack"/>
      <w:bookmarkEnd w:id="0"/>
    </w:p>
    <w:p w14:paraId="68C0712A" w14:textId="77777777" w:rsidR="00F61358" w:rsidRDefault="00F61358" w:rsidP="00F61358">
      <w:pPr>
        <w:overflowPunct w:val="0"/>
        <w:autoSpaceDE w:val="0"/>
        <w:autoSpaceDN w:val="0"/>
        <w:adjustRightInd w:val="0"/>
        <w:jc w:val="both"/>
        <w:rPr>
          <w:rFonts w:eastAsia="Times New Roman" w:cs="Arial"/>
          <w:lang w:eastAsia="en-AU"/>
        </w:rPr>
      </w:pPr>
      <w:r>
        <w:rPr>
          <w:rFonts w:eastAsia="Times New Roman" w:cs="Arial"/>
          <w:lang w:eastAsia="en-AU"/>
        </w:rPr>
        <w:t>Jane Hutchison</w:t>
      </w:r>
    </w:p>
    <w:p w14:paraId="39C24AD3" w14:textId="77777777" w:rsidR="00F61358" w:rsidRDefault="00F61358" w:rsidP="00F61358">
      <w:pPr>
        <w:overflowPunct w:val="0"/>
        <w:autoSpaceDE w:val="0"/>
        <w:autoSpaceDN w:val="0"/>
        <w:adjustRightInd w:val="0"/>
        <w:jc w:val="both"/>
        <w:rPr>
          <w:rFonts w:eastAsia="Times New Roman" w:cs="Arial"/>
          <w:lang w:eastAsia="en-AU"/>
        </w:rPr>
      </w:pPr>
      <w:r>
        <w:rPr>
          <w:rFonts w:eastAsia="Times New Roman" w:cs="Arial"/>
          <w:lang w:eastAsia="en-AU"/>
        </w:rPr>
        <w:t>Chair</w:t>
      </w:r>
    </w:p>
    <w:p w14:paraId="6DBD5013" w14:textId="77777777" w:rsidR="00F61358" w:rsidRPr="00F61358" w:rsidRDefault="00F61358" w:rsidP="00F61358">
      <w:pPr>
        <w:pBdr>
          <w:bottom w:val="single" w:sz="6" w:space="1" w:color="auto"/>
        </w:pBdr>
        <w:overflowPunct w:val="0"/>
        <w:autoSpaceDE w:val="0"/>
        <w:autoSpaceDN w:val="0"/>
        <w:adjustRightInd w:val="0"/>
        <w:jc w:val="both"/>
        <w:rPr>
          <w:rFonts w:eastAsia="Times New Roman" w:cs="Arial"/>
          <w:b/>
          <w:lang w:eastAsia="en-AU"/>
        </w:rPr>
      </w:pPr>
      <w:r w:rsidRPr="00F61358">
        <w:rPr>
          <w:rFonts w:eastAsia="Times New Roman" w:cs="Arial"/>
          <w:b/>
          <w:lang w:eastAsia="en-AU"/>
        </w:rPr>
        <w:t>Community Legal Centres Tasmania</w:t>
      </w:r>
    </w:p>
    <w:p w14:paraId="12B5D76D" w14:textId="77777777" w:rsidR="00F61358" w:rsidRDefault="00F61358" w:rsidP="00F61358">
      <w:pPr>
        <w:overflowPunct w:val="0"/>
        <w:autoSpaceDE w:val="0"/>
        <w:autoSpaceDN w:val="0"/>
        <w:adjustRightInd w:val="0"/>
        <w:jc w:val="both"/>
        <w:rPr>
          <w:rFonts w:eastAsia="Times New Roman" w:cs="Arial"/>
          <w:lang w:eastAsia="en-AU"/>
        </w:rPr>
      </w:pPr>
      <w:r>
        <w:rPr>
          <w:rFonts w:eastAsia="Times New Roman" w:cs="Arial"/>
          <w:lang w:eastAsia="en-AU"/>
        </w:rPr>
        <w:t xml:space="preserve">   </w:t>
      </w:r>
    </w:p>
    <w:p w14:paraId="0E8828E3" w14:textId="77777777" w:rsidR="00EB06E2" w:rsidRDefault="00EB06E2" w:rsidP="00EB06E2">
      <w:r>
        <w:t>cc: Members of the Legislative Council</w:t>
      </w:r>
    </w:p>
    <w:p w14:paraId="387E9476" w14:textId="77777777" w:rsidR="00A93D48" w:rsidRDefault="00A93D48" w:rsidP="00EB06E2"/>
    <w:p w14:paraId="6B1246EF" w14:textId="645518E5" w:rsidR="00A93D48" w:rsidRDefault="00A93D48" w:rsidP="00EB06E2">
      <w:r>
        <w:t xml:space="preserve">attachment: CLC Tas response to draft </w:t>
      </w:r>
      <w:r w:rsidRPr="00A93D48">
        <w:rPr>
          <w:i/>
        </w:rPr>
        <w:t>Anti-Discrimination Amendment Bill 2016</w:t>
      </w:r>
      <w:r>
        <w:t xml:space="preserve"> </w:t>
      </w:r>
    </w:p>
    <w:p w14:paraId="189550A7" w14:textId="77777777" w:rsidR="003C0581" w:rsidRDefault="003C0581"/>
    <w:sectPr w:rsidR="003C0581" w:rsidSect="00C54AB0">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16D07" w14:textId="77777777" w:rsidR="00E4572B" w:rsidRDefault="00E4572B" w:rsidP="00EB06E2">
      <w:r>
        <w:separator/>
      </w:r>
    </w:p>
  </w:endnote>
  <w:endnote w:type="continuationSeparator" w:id="0">
    <w:p w14:paraId="6687C35E" w14:textId="77777777" w:rsidR="00E4572B" w:rsidRDefault="00E4572B" w:rsidP="00EB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359CE" w14:textId="77777777" w:rsidR="00E4572B" w:rsidRDefault="00E4572B" w:rsidP="00C54A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79092E" w14:textId="77777777" w:rsidR="00E4572B" w:rsidRDefault="00E4572B" w:rsidP="00C54AB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46D61" w14:textId="77777777" w:rsidR="00E4572B" w:rsidRDefault="00E4572B" w:rsidP="00C54A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7857">
      <w:rPr>
        <w:rStyle w:val="PageNumber"/>
        <w:noProof/>
      </w:rPr>
      <w:t>1</w:t>
    </w:r>
    <w:r>
      <w:rPr>
        <w:rStyle w:val="PageNumber"/>
      </w:rPr>
      <w:fldChar w:fldCharType="end"/>
    </w:r>
  </w:p>
  <w:p w14:paraId="5924EA18" w14:textId="77777777" w:rsidR="00E4572B" w:rsidRDefault="00E4572B" w:rsidP="00C54AB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8A086" w14:textId="77777777" w:rsidR="00E4572B" w:rsidRDefault="00E4572B" w:rsidP="00EB06E2">
      <w:r>
        <w:separator/>
      </w:r>
    </w:p>
  </w:footnote>
  <w:footnote w:type="continuationSeparator" w:id="0">
    <w:p w14:paraId="725F6B40" w14:textId="77777777" w:rsidR="00E4572B" w:rsidRDefault="00E4572B" w:rsidP="00EB06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96782"/>
    <w:multiLevelType w:val="hybridMultilevel"/>
    <w:tmpl w:val="18EC68FC"/>
    <w:lvl w:ilvl="0" w:tplc="763EB90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316BDF"/>
    <w:multiLevelType w:val="hybridMultilevel"/>
    <w:tmpl w:val="5E0C8C3C"/>
    <w:lvl w:ilvl="0" w:tplc="898064B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B24025"/>
    <w:multiLevelType w:val="hybridMultilevel"/>
    <w:tmpl w:val="B2864018"/>
    <w:lvl w:ilvl="0" w:tplc="24E6E9A4">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E2"/>
    <w:rsid w:val="003C0581"/>
    <w:rsid w:val="005D7C35"/>
    <w:rsid w:val="00664A2D"/>
    <w:rsid w:val="00727750"/>
    <w:rsid w:val="00847857"/>
    <w:rsid w:val="00A93D48"/>
    <w:rsid w:val="00C54AB0"/>
    <w:rsid w:val="00E4572B"/>
    <w:rsid w:val="00EB06E2"/>
    <w:rsid w:val="00F61358"/>
    <w:rsid w:val="00FD66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B7B3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6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B06E2"/>
    <w:rPr>
      <w:rFonts w:ascii="Times New Roman" w:eastAsia="Times New Roman" w:hAnsi="Times New Roman" w:cs="Times New Roman"/>
      <w:lang w:val="en-AU"/>
    </w:rPr>
  </w:style>
  <w:style w:type="character" w:customStyle="1" w:styleId="FootnoteTextChar">
    <w:name w:val="Footnote Text Char"/>
    <w:basedOn w:val="DefaultParagraphFont"/>
    <w:link w:val="FootnoteText"/>
    <w:uiPriority w:val="99"/>
    <w:rsid w:val="00EB06E2"/>
    <w:rPr>
      <w:rFonts w:ascii="Times New Roman" w:eastAsia="Times New Roman" w:hAnsi="Times New Roman" w:cs="Times New Roman"/>
    </w:rPr>
  </w:style>
  <w:style w:type="character" w:styleId="FootnoteReference">
    <w:name w:val="footnote reference"/>
    <w:basedOn w:val="DefaultParagraphFont"/>
    <w:uiPriority w:val="99"/>
    <w:unhideWhenUsed/>
    <w:rsid w:val="00EB06E2"/>
    <w:rPr>
      <w:vertAlign w:val="superscript"/>
    </w:rPr>
  </w:style>
  <w:style w:type="paragraph" w:styleId="ListParagraph">
    <w:name w:val="List Paragraph"/>
    <w:basedOn w:val="Normal"/>
    <w:uiPriority w:val="34"/>
    <w:qFormat/>
    <w:rsid w:val="00EB06E2"/>
    <w:pPr>
      <w:ind w:left="720"/>
      <w:contextualSpacing/>
    </w:pPr>
  </w:style>
  <w:style w:type="paragraph" w:styleId="Footer">
    <w:name w:val="footer"/>
    <w:basedOn w:val="Normal"/>
    <w:link w:val="FooterChar"/>
    <w:uiPriority w:val="99"/>
    <w:unhideWhenUsed/>
    <w:rsid w:val="00EB06E2"/>
    <w:pPr>
      <w:tabs>
        <w:tab w:val="center" w:pos="4320"/>
        <w:tab w:val="right" w:pos="8640"/>
      </w:tabs>
    </w:pPr>
  </w:style>
  <w:style w:type="character" w:customStyle="1" w:styleId="FooterChar">
    <w:name w:val="Footer Char"/>
    <w:basedOn w:val="DefaultParagraphFont"/>
    <w:link w:val="Footer"/>
    <w:uiPriority w:val="99"/>
    <w:rsid w:val="00EB06E2"/>
    <w:rPr>
      <w:lang w:val="en-US"/>
    </w:rPr>
  </w:style>
  <w:style w:type="character" w:styleId="PageNumber">
    <w:name w:val="page number"/>
    <w:basedOn w:val="DefaultParagraphFont"/>
    <w:uiPriority w:val="99"/>
    <w:semiHidden/>
    <w:unhideWhenUsed/>
    <w:rsid w:val="00EB06E2"/>
  </w:style>
  <w:style w:type="paragraph" w:styleId="NoSpacing">
    <w:name w:val="No Spacing"/>
    <w:uiPriority w:val="1"/>
    <w:qFormat/>
    <w:rsid w:val="00EB06E2"/>
    <w:rPr>
      <w:lang w:val="en-US"/>
    </w:rPr>
  </w:style>
  <w:style w:type="paragraph" w:styleId="BalloonText">
    <w:name w:val="Balloon Text"/>
    <w:basedOn w:val="Normal"/>
    <w:link w:val="BalloonTextChar"/>
    <w:uiPriority w:val="99"/>
    <w:semiHidden/>
    <w:unhideWhenUsed/>
    <w:rsid w:val="00EB06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06E2"/>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6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B06E2"/>
    <w:rPr>
      <w:rFonts w:ascii="Times New Roman" w:eastAsia="Times New Roman" w:hAnsi="Times New Roman" w:cs="Times New Roman"/>
      <w:lang w:val="en-AU"/>
    </w:rPr>
  </w:style>
  <w:style w:type="character" w:customStyle="1" w:styleId="FootnoteTextChar">
    <w:name w:val="Footnote Text Char"/>
    <w:basedOn w:val="DefaultParagraphFont"/>
    <w:link w:val="FootnoteText"/>
    <w:uiPriority w:val="99"/>
    <w:rsid w:val="00EB06E2"/>
    <w:rPr>
      <w:rFonts w:ascii="Times New Roman" w:eastAsia="Times New Roman" w:hAnsi="Times New Roman" w:cs="Times New Roman"/>
    </w:rPr>
  </w:style>
  <w:style w:type="character" w:styleId="FootnoteReference">
    <w:name w:val="footnote reference"/>
    <w:basedOn w:val="DefaultParagraphFont"/>
    <w:uiPriority w:val="99"/>
    <w:unhideWhenUsed/>
    <w:rsid w:val="00EB06E2"/>
    <w:rPr>
      <w:vertAlign w:val="superscript"/>
    </w:rPr>
  </w:style>
  <w:style w:type="paragraph" w:styleId="ListParagraph">
    <w:name w:val="List Paragraph"/>
    <w:basedOn w:val="Normal"/>
    <w:uiPriority w:val="34"/>
    <w:qFormat/>
    <w:rsid w:val="00EB06E2"/>
    <w:pPr>
      <w:ind w:left="720"/>
      <w:contextualSpacing/>
    </w:pPr>
  </w:style>
  <w:style w:type="paragraph" w:styleId="Footer">
    <w:name w:val="footer"/>
    <w:basedOn w:val="Normal"/>
    <w:link w:val="FooterChar"/>
    <w:uiPriority w:val="99"/>
    <w:unhideWhenUsed/>
    <w:rsid w:val="00EB06E2"/>
    <w:pPr>
      <w:tabs>
        <w:tab w:val="center" w:pos="4320"/>
        <w:tab w:val="right" w:pos="8640"/>
      </w:tabs>
    </w:pPr>
  </w:style>
  <w:style w:type="character" w:customStyle="1" w:styleId="FooterChar">
    <w:name w:val="Footer Char"/>
    <w:basedOn w:val="DefaultParagraphFont"/>
    <w:link w:val="Footer"/>
    <w:uiPriority w:val="99"/>
    <w:rsid w:val="00EB06E2"/>
    <w:rPr>
      <w:lang w:val="en-US"/>
    </w:rPr>
  </w:style>
  <w:style w:type="character" w:styleId="PageNumber">
    <w:name w:val="page number"/>
    <w:basedOn w:val="DefaultParagraphFont"/>
    <w:uiPriority w:val="99"/>
    <w:semiHidden/>
    <w:unhideWhenUsed/>
    <w:rsid w:val="00EB06E2"/>
  </w:style>
  <w:style w:type="paragraph" w:styleId="NoSpacing">
    <w:name w:val="No Spacing"/>
    <w:uiPriority w:val="1"/>
    <w:qFormat/>
    <w:rsid w:val="00EB06E2"/>
    <w:rPr>
      <w:lang w:val="en-US"/>
    </w:rPr>
  </w:style>
  <w:style w:type="paragraph" w:styleId="BalloonText">
    <w:name w:val="Balloon Text"/>
    <w:basedOn w:val="Normal"/>
    <w:link w:val="BalloonTextChar"/>
    <w:uiPriority w:val="99"/>
    <w:semiHidden/>
    <w:unhideWhenUsed/>
    <w:rsid w:val="00EB06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06E2"/>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411</Words>
  <Characters>2344</Characters>
  <Application>Microsoft Macintosh Word</Application>
  <DocSecurity>0</DocSecurity>
  <Lines>19</Lines>
  <Paragraphs>5</Paragraphs>
  <ScaleCrop>false</ScaleCrop>
  <Company>tenants union</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5</cp:revision>
  <cp:lastPrinted>2017-04-12T06:21:00Z</cp:lastPrinted>
  <dcterms:created xsi:type="dcterms:W3CDTF">2017-04-12T04:48:00Z</dcterms:created>
  <dcterms:modified xsi:type="dcterms:W3CDTF">2017-04-26T01:22:00Z</dcterms:modified>
</cp:coreProperties>
</file>