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3D8D8" w14:textId="77777777" w:rsidR="00306BFB" w:rsidRDefault="00306BFB" w:rsidP="00DD6C37">
      <w:pPr>
        <w:ind w:left="-851" w:right="319"/>
        <w:jc w:val="center"/>
      </w:pPr>
      <w:r>
        <w:rPr>
          <w:noProof/>
        </w:rPr>
        <w:drawing>
          <wp:inline distT="0" distB="0" distL="0" distR="0" wp14:anchorId="5EF61B73" wp14:editId="2288037D">
            <wp:extent cx="3195320" cy="1085669"/>
            <wp:effectExtent l="0" t="0" r="5080" b="6985"/>
            <wp:docPr id="1" name="Picture 1" descr="Macintosh HD:Users:benbartl:Desktop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nbartl:Desktop:CLCTascol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0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2D71E" w14:textId="77777777" w:rsidR="00306BFB" w:rsidRPr="00A7231F" w:rsidRDefault="00306BFB" w:rsidP="00DD6C37">
      <w:pPr>
        <w:ind w:left="-851" w:right="319"/>
      </w:pPr>
    </w:p>
    <w:p w14:paraId="3F639575" w14:textId="0A03FD0D" w:rsidR="00306BFB" w:rsidRPr="00A7231F" w:rsidRDefault="00D52984" w:rsidP="00DD6C37">
      <w:pPr>
        <w:ind w:left="-851" w:right="319"/>
      </w:pPr>
      <w:r>
        <w:t>15 April</w:t>
      </w:r>
      <w:r w:rsidR="00B1669B">
        <w:t xml:space="preserve"> 2016</w:t>
      </w:r>
    </w:p>
    <w:p w14:paraId="6A697122" w14:textId="77777777" w:rsidR="00306BFB" w:rsidRPr="00A7231F" w:rsidRDefault="00306BFB" w:rsidP="00DD6C37">
      <w:pPr>
        <w:ind w:left="-851" w:right="319"/>
      </w:pPr>
    </w:p>
    <w:p w14:paraId="6A261811" w14:textId="7D971256" w:rsidR="00306BFB" w:rsidRPr="00414A9B" w:rsidRDefault="00113F95" w:rsidP="00DD6C37">
      <w:pPr>
        <w:ind w:left="-851" w:right="319"/>
      </w:pPr>
      <w:r>
        <w:t>Leica Wagner</w:t>
      </w:r>
    </w:p>
    <w:p w14:paraId="52762189" w14:textId="7FC636CE" w:rsidR="00306BFB" w:rsidRPr="00414A9B" w:rsidRDefault="00113F95" w:rsidP="00DD6C37">
      <w:pPr>
        <w:ind w:left="-851" w:right="319"/>
      </w:pPr>
      <w:r>
        <w:t>Senior Policy and Project Officer</w:t>
      </w:r>
    </w:p>
    <w:p w14:paraId="536D18A9" w14:textId="77777777" w:rsidR="00FA286C" w:rsidRDefault="00FA286C" w:rsidP="00DD6C37">
      <w:pPr>
        <w:ind w:left="-851" w:right="319"/>
      </w:pPr>
      <w:r>
        <w:t>Equal Opportunity Tasmania</w:t>
      </w:r>
      <w:bookmarkStart w:id="0" w:name="_GoBack"/>
      <w:bookmarkEnd w:id="0"/>
      <w:r>
        <w:br/>
        <w:t>GPO Box 197</w:t>
      </w:r>
    </w:p>
    <w:p w14:paraId="00A482E1" w14:textId="5E081C34" w:rsidR="00306BFB" w:rsidRDefault="00113F95" w:rsidP="00DD6C37">
      <w:pPr>
        <w:ind w:left="-851" w:right="319"/>
      </w:pPr>
      <w:r>
        <w:t>Hobart    TAS    7001</w:t>
      </w:r>
    </w:p>
    <w:p w14:paraId="782EE0C3" w14:textId="77777777" w:rsidR="00113F95" w:rsidRDefault="00113F95" w:rsidP="00DD6C37">
      <w:pPr>
        <w:ind w:left="-851" w:right="319"/>
      </w:pPr>
    </w:p>
    <w:p w14:paraId="39718BEE" w14:textId="041C261E" w:rsidR="00113F95" w:rsidRPr="00414A9B" w:rsidRDefault="00821232" w:rsidP="00DD6C37">
      <w:pPr>
        <w:ind w:left="-851" w:right="319"/>
      </w:pPr>
      <w:proofErr w:type="gramStart"/>
      <w:r>
        <w:t>via</w:t>
      </w:r>
      <w:proofErr w:type="gramEnd"/>
      <w:r>
        <w:t xml:space="preserve"> email: </w:t>
      </w:r>
      <w:hyperlink r:id="rId10" w:history="1">
        <w:r w:rsidRPr="0054208C">
          <w:rPr>
            <w:rStyle w:val="Hyperlink"/>
          </w:rPr>
          <w:t>office@equalopportunity.tas.gov.au</w:t>
        </w:r>
      </w:hyperlink>
      <w:r>
        <w:t xml:space="preserve"> </w:t>
      </w:r>
    </w:p>
    <w:p w14:paraId="423DAB35" w14:textId="77777777" w:rsidR="00306BFB" w:rsidRPr="00414A9B" w:rsidRDefault="00306BFB" w:rsidP="00DD6C37">
      <w:pPr>
        <w:ind w:left="-851" w:right="319"/>
      </w:pPr>
      <w:r w:rsidRPr="00414A9B">
        <w:t> </w:t>
      </w:r>
    </w:p>
    <w:p w14:paraId="52DDF64E" w14:textId="0AFBE558" w:rsidR="00306BFB" w:rsidRPr="00414A9B" w:rsidRDefault="00306BFB" w:rsidP="00DD6C37">
      <w:pPr>
        <w:ind w:left="-851" w:right="319"/>
      </w:pPr>
      <w:r>
        <w:t xml:space="preserve">Dear </w:t>
      </w:r>
      <w:r w:rsidR="002431B7">
        <w:t>Leica</w:t>
      </w:r>
      <w:r w:rsidRPr="00414A9B">
        <w:t xml:space="preserve">, </w:t>
      </w:r>
    </w:p>
    <w:p w14:paraId="145A4A1D" w14:textId="2D03F410" w:rsidR="00306BFB" w:rsidRPr="00B1669B" w:rsidRDefault="00306BFB" w:rsidP="00DD6C37">
      <w:pPr>
        <w:pBdr>
          <w:bottom w:val="single" w:sz="6" w:space="1" w:color="auto"/>
        </w:pBdr>
        <w:ind w:left="-851" w:right="319"/>
        <w:rPr>
          <w:rFonts w:cs="Arial"/>
        </w:rPr>
      </w:pPr>
      <w:r w:rsidRPr="00C95395">
        <w:rPr>
          <w:b/>
        </w:rPr>
        <w:t xml:space="preserve">Re: </w:t>
      </w:r>
      <w:r w:rsidR="00D52984">
        <w:rPr>
          <w:b/>
        </w:rPr>
        <w:t xml:space="preserve">Options paper to amend </w:t>
      </w:r>
      <w:r w:rsidR="00B1669B">
        <w:rPr>
          <w:b/>
          <w:i/>
        </w:rPr>
        <w:t xml:space="preserve">Births, Deaths and Marriages Registration Act 1999 </w:t>
      </w:r>
      <w:r w:rsidR="00114EE4">
        <w:rPr>
          <w:b/>
        </w:rPr>
        <w:t>(</w:t>
      </w:r>
      <w:proofErr w:type="spellStart"/>
      <w:r w:rsidR="00114EE4">
        <w:rPr>
          <w:b/>
        </w:rPr>
        <w:t>Tas</w:t>
      </w:r>
      <w:proofErr w:type="spellEnd"/>
      <w:r w:rsidR="00B1669B">
        <w:rPr>
          <w:b/>
        </w:rPr>
        <w:t>)</w:t>
      </w:r>
    </w:p>
    <w:p w14:paraId="0BB6E41B" w14:textId="77777777" w:rsidR="00D52984" w:rsidRDefault="00D52984" w:rsidP="00DD6C37">
      <w:pPr>
        <w:ind w:left="-851" w:right="319"/>
        <w:jc w:val="both"/>
        <w:rPr>
          <w:rFonts w:cs="Calibri"/>
        </w:rPr>
      </w:pPr>
    </w:p>
    <w:p w14:paraId="36DFFAF5" w14:textId="77995F29" w:rsidR="00114EE4" w:rsidRDefault="00306BFB" w:rsidP="00DD6C37">
      <w:pPr>
        <w:ind w:left="-851" w:right="319"/>
        <w:jc w:val="both"/>
      </w:pPr>
      <w:r w:rsidRPr="008A004F">
        <w:rPr>
          <w:rFonts w:cs="Calibri"/>
        </w:rPr>
        <w:t xml:space="preserve">Community Legal Centres Tasmania (CLC </w:t>
      </w:r>
      <w:proofErr w:type="spellStart"/>
      <w:r w:rsidRPr="008A004F">
        <w:rPr>
          <w:rFonts w:cs="Calibri"/>
        </w:rPr>
        <w:t>Tas</w:t>
      </w:r>
      <w:proofErr w:type="spellEnd"/>
      <w:r w:rsidRPr="008A004F">
        <w:rPr>
          <w:rFonts w:cs="Calibri"/>
        </w:rPr>
        <w:t>)</w:t>
      </w:r>
      <w:r w:rsidRPr="008A004F">
        <w:t xml:space="preserve"> </w:t>
      </w:r>
      <w:r>
        <w:t>welcomes</w:t>
      </w:r>
      <w:r w:rsidRPr="008A004F">
        <w:t xml:space="preserve"> </w:t>
      </w:r>
      <w:r w:rsidR="00114EE4">
        <w:t>t</w:t>
      </w:r>
      <w:r w:rsidR="00D52984">
        <w:t>he opportunity to respond to</w:t>
      </w:r>
      <w:r w:rsidR="00114EE4">
        <w:t xml:space="preserve"> Equal Opportunity Tasmania</w:t>
      </w:r>
      <w:r w:rsidR="00D52984">
        <w:t>’s Options Paper</w:t>
      </w:r>
      <w:r w:rsidR="00114EE4">
        <w:t xml:space="preserve"> </w:t>
      </w:r>
      <w:r w:rsidR="00240C87">
        <w:t>on</w:t>
      </w:r>
      <w:r w:rsidR="00D52984">
        <w:t xml:space="preserve"> amend</w:t>
      </w:r>
      <w:r w:rsidR="00240C87">
        <w:t>ing</w:t>
      </w:r>
      <w:r w:rsidR="00114EE4">
        <w:t xml:space="preserve"> the </w:t>
      </w:r>
      <w:r w:rsidR="00114EE4">
        <w:rPr>
          <w:i/>
        </w:rPr>
        <w:t>Births, Deaths and Marriages Registration Act 1999</w:t>
      </w:r>
      <w:r w:rsidR="00114EE4">
        <w:t xml:space="preserve"> (</w:t>
      </w:r>
      <w:proofErr w:type="spellStart"/>
      <w:r w:rsidR="00114EE4">
        <w:t>Tas</w:t>
      </w:r>
      <w:proofErr w:type="spellEnd"/>
      <w:r w:rsidR="002431B7">
        <w:t>)</w:t>
      </w:r>
      <w:r w:rsidR="00F91AF1">
        <w:t xml:space="preserve"> (</w:t>
      </w:r>
      <w:r w:rsidR="00F91AF1">
        <w:rPr>
          <w:i/>
        </w:rPr>
        <w:t>BDMRA</w:t>
      </w:r>
      <w:r w:rsidR="00F91AF1">
        <w:t>)</w:t>
      </w:r>
      <w:r w:rsidR="002431B7">
        <w:t xml:space="preserve"> to </w:t>
      </w:r>
      <w:r w:rsidR="002431B7" w:rsidRPr="00F91AF1">
        <w:t>pr</w:t>
      </w:r>
      <w:r w:rsidR="00247B39" w:rsidRPr="00F91AF1">
        <w:t>ovide for legal recognition of sex and gender diversity in Tasmania.</w:t>
      </w:r>
      <w:r w:rsidR="00521A41">
        <w:rPr>
          <w:rStyle w:val="FootnoteReference"/>
        </w:rPr>
        <w:footnoteReference w:id="1"/>
      </w:r>
    </w:p>
    <w:p w14:paraId="3E84466E" w14:textId="77777777" w:rsidR="00E46A1E" w:rsidRDefault="00E46A1E" w:rsidP="00DD6C37">
      <w:pPr>
        <w:ind w:left="-851" w:right="319"/>
        <w:jc w:val="both"/>
        <w:rPr>
          <w:rFonts w:eastAsia="Times New Roman" w:cs="Arial"/>
          <w:lang w:eastAsia="en-AU"/>
        </w:rPr>
      </w:pPr>
    </w:p>
    <w:p w14:paraId="5E7F7248" w14:textId="2D1032BD" w:rsidR="00BF1000" w:rsidRDefault="00BF1000" w:rsidP="00DD6C37">
      <w:pPr>
        <w:ind w:left="-851" w:right="319"/>
        <w:jc w:val="both"/>
        <w:rPr>
          <w:rFonts w:cs="Arial"/>
          <w:color w:val="000000"/>
        </w:rPr>
      </w:pPr>
      <w:r w:rsidRPr="008A004F">
        <w:rPr>
          <w:rFonts w:eastAsia="Times New Roman" w:cs="Arial"/>
          <w:lang w:eastAsia="en-AU"/>
        </w:rPr>
        <w:t xml:space="preserve">CLC </w:t>
      </w:r>
      <w:proofErr w:type="spellStart"/>
      <w:proofErr w:type="gramStart"/>
      <w:r w:rsidRPr="008A004F">
        <w:rPr>
          <w:rFonts w:eastAsia="Times New Roman" w:cs="Arial"/>
          <w:lang w:eastAsia="en-AU"/>
        </w:rPr>
        <w:t>Tas</w:t>
      </w:r>
      <w:proofErr w:type="spellEnd"/>
      <w:proofErr w:type="gramEnd"/>
      <w:r w:rsidRPr="008A004F">
        <w:rPr>
          <w:rFonts w:eastAsia="Times New Roman" w:cs="Arial"/>
          <w:lang w:eastAsia="en-AU"/>
        </w:rPr>
        <w:t xml:space="preserve"> </w:t>
      </w:r>
      <w:r w:rsidRPr="008A004F">
        <w:rPr>
          <w:rFonts w:cs="Arial"/>
        </w:rPr>
        <w:t xml:space="preserve">is the peak body representing the interests of </w:t>
      </w:r>
      <w:r w:rsidR="00D52984">
        <w:rPr>
          <w:rFonts w:cs="Arial"/>
        </w:rPr>
        <w:t>nine</w:t>
      </w:r>
      <w:r w:rsidRPr="008A004F">
        <w:rPr>
          <w:rFonts w:cs="Arial"/>
        </w:rPr>
        <w:t xml:space="preserve"> community legal centres (CLCs) located throughout Tasmania. We are a member based, independent, no</w:t>
      </w:r>
      <w:r>
        <w:rPr>
          <w:rFonts w:cs="Arial"/>
        </w:rPr>
        <w:t>t</w:t>
      </w:r>
      <w:r w:rsidRPr="008A004F">
        <w:rPr>
          <w:rFonts w:cs="Arial"/>
        </w:rPr>
        <w:t>-for-profit and incorporated organisation that</w:t>
      </w:r>
      <w:r w:rsidRPr="008A004F">
        <w:rPr>
          <w:rFonts w:cs="Arial"/>
          <w:color w:val="000000"/>
        </w:rPr>
        <w:t xml:space="preserve"> advocates for law reform on a range of public interest matters aimed at improving access to justice, reducing discrimination and protecting and promoting human rights. </w:t>
      </w:r>
    </w:p>
    <w:p w14:paraId="1E026F95" w14:textId="77777777" w:rsidR="00BF1000" w:rsidRDefault="00BF1000" w:rsidP="00DD6C37">
      <w:pPr>
        <w:ind w:left="-851" w:right="319"/>
        <w:jc w:val="both"/>
      </w:pPr>
    </w:p>
    <w:p w14:paraId="258230A4" w14:textId="1BE5BCB3" w:rsidR="00845BEC" w:rsidRDefault="00845BEC" w:rsidP="00DD6C37">
      <w:pPr>
        <w:ind w:left="-851" w:right="319"/>
        <w:jc w:val="both"/>
      </w:pPr>
      <w:r>
        <w:t xml:space="preserve">We believe that the recommendations put forward by Equal Opportunity Tasmania </w:t>
      </w:r>
      <w:r w:rsidR="00D52984">
        <w:t>to amend</w:t>
      </w:r>
      <w:r>
        <w:t xml:space="preserve"> the </w:t>
      </w:r>
      <w:r w:rsidR="002F502A">
        <w:rPr>
          <w:i/>
        </w:rPr>
        <w:t>BDMRA</w:t>
      </w:r>
      <w:r w:rsidR="00AB087F">
        <w:t xml:space="preserve"> </w:t>
      </w:r>
      <w:r w:rsidRPr="00AB087F">
        <w:t>are</w:t>
      </w:r>
      <w:r>
        <w:t xml:space="preserve"> necessary to ensure </w:t>
      </w:r>
      <w:r w:rsidR="00D52984">
        <w:t xml:space="preserve">that the </w:t>
      </w:r>
      <w:r>
        <w:t>Tasmania</w:t>
      </w:r>
      <w:r w:rsidR="00D52984">
        <w:t>n Statute book is consistent</w:t>
      </w:r>
      <w:r>
        <w:t xml:space="preserve"> with anti-discrimination legislati</w:t>
      </w:r>
      <w:r w:rsidR="003B5723">
        <w:t xml:space="preserve">on and keeps pace with </w:t>
      </w:r>
      <w:r w:rsidR="008611EC">
        <w:t>legislative developments in other Australian jurisdictions, federal case law</w:t>
      </w:r>
      <w:r w:rsidR="004010CD">
        <w:t xml:space="preserve"> </w:t>
      </w:r>
      <w:r w:rsidR="00D52984">
        <w:t>and</w:t>
      </w:r>
      <w:r w:rsidR="007F5E8F">
        <w:t xml:space="preserve"> changing</w:t>
      </w:r>
      <w:r w:rsidR="004010CD">
        <w:t xml:space="preserve"> </w:t>
      </w:r>
      <w:r w:rsidR="00D52984">
        <w:t xml:space="preserve">community </w:t>
      </w:r>
      <w:r w:rsidR="004010CD">
        <w:t>expectations.</w:t>
      </w:r>
    </w:p>
    <w:p w14:paraId="427A3CD2" w14:textId="77777777" w:rsidR="00845BEC" w:rsidRDefault="00845BEC" w:rsidP="00DD6C37">
      <w:pPr>
        <w:ind w:left="-851" w:right="319"/>
        <w:jc w:val="both"/>
      </w:pPr>
    </w:p>
    <w:p w14:paraId="5E6F0034" w14:textId="59534AAB" w:rsidR="003B5723" w:rsidRDefault="00845BEC" w:rsidP="00DD6C37">
      <w:pPr>
        <w:ind w:left="-851" w:right="319"/>
        <w:jc w:val="both"/>
      </w:pPr>
      <w:r>
        <w:t xml:space="preserve">There are a number of </w:t>
      </w:r>
      <w:r w:rsidR="00496CF7">
        <w:t>inconsistencies between the</w:t>
      </w:r>
      <w:r>
        <w:t xml:space="preserve"> </w:t>
      </w:r>
      <w:r>
        <w:rPr>
          <w:i/>
        </w:rPr>
        <w:t xml:space="preserve">BDMRA </w:t>
      </w:r>
      <w:r w:rsidR="00496CF7">
        <w:t>and</w:t>
      </w:r>
      <w:r>
        <w:t xml:space="preserve"> the </w:t>
      </w:r>
      <w:r w:rsidR="0011074E">
        <w:rPr>
          <w:i/>
        </w:rPr>
        <w:t xml:space="preserve">Anti-Discrimination Act 1998 </w:t>
      </w:r>
      <w:r w:rsidR="0011074E">
        <w:t>(</w:t>
      </w:r>
      <w:proofErr w:type="spellStart"/>
      <w:r w:rsidR="0011074E">
        <w:t>Tas</w:t>
      </w:r>
      <w:proofErr w:type="spellEnd"/>
      <w:r w:rsidR="0011074E">
        <w:t>)</w:t>
      </w:r>
      <w:r>
        <w:t xml:space="preserve">. </w:t>
      </w:r>
      <w:r w:rsidR="00496CF7">
        <w:t xml:space="preserve">For example, the </w:t>
      </w:r>
      <w:r w:rsidR="00496CF7">
        <w:rPr>
          <w:i/>
        </w:rPr>
        <w:t xml:space="preserve">BDMRA </w:t>
      </w:r>
      <w:r w:rsidR="00496CF7">
        <w:t xml:space="preserve">does not allow a person to register their change in </w:t>
      </w:r>
      <w:r w:rsidR="002F502A">
        <w:t>sex</w:t>
      </w:r>
      <w:r w:rsidR="00496CF7">
        <w:t xml:space="preserve"> until they have undergone</w:t>
      </w:r>
      <w:r w:rsidR="009B51E4">
        <w:t xml:space="preserve"> sexual reassignment surgery</w:t>
      </w:r>
      <w:r w:rsidR="00240C87">
        <w:t>,</w:t>
      </w:r>
      <w:r w:rsidR="009B51E4">
        <w:rPr>
          <w:rStyle w:val="FootnoteReference"/>
        </w:rPr>
        <w:footnoteReference w:id="2"/>
      </w:r>
      <w:r w:rsidR="009B51E4">
        <w:t xml:space="preserve"> whereas the</w:t>
      </w:r>
      <w:r w:rsidR="00496CF7">
        <w:t xml:space="preserve"> </w:t>
      </w:r>
      <w:r w:rsidR="00496CF7">
        <w:rPr>
          <w:i/>
        </w:rPr>
        <w:t>Anti-Discrimination Act</w:t>
      </w:r>
      <w:r w:rsidR="00496CF7">
        <w:t xml:space="preserve"> </w:t>
      </w:r>
      <w:r w:rsidR="009B51E4">
        <w:t>allows for recognition and protection of gender identity without the requirement for surgical intervention.</w:t>
      </w:r>
      <w:r w:rsidR="009B51E4">
        <w:rPr>
          <w:rStyle w:val="FootnoteReference"/>
        </w:rPr>
        <w:footnoteReference w:id="3"/>
      </w:r>
      <w:r w:rsidR="009B51E4">
        <w:t xml:space="preserve"> </w:t>
      </w:r>
      <w:r w:rsidR="00D52984">
        <w:t>On this point</w:t>
      </w:r>
      <w:r w:rsidR="009B51E4">
        <w:t xml:space="preserve">, Equal Opportunity Tasmania has recommended removing the requirement under the </w:t>
      </w:r>
      <w:r w:rsidR="009B51E4">
        <w:rPr>
          <w:i/>
        </w:rPr>
        <w:t>BDMRA</w:t>
      </w:r>
      <w:r w:rsidR="009B51E4">
        <w:t xml:space="preserve">, in order to bring the Act in line with the </w:t>
      </w:r>
      <w:r w:rsidR="009B51E4">
        <w:rPr>
          <w:i/>
        </w:rPr>
        <w:t>Anti-Discrimination Act</w:t>
      </w:r>
      <w:r w:rsidR="00D52984">
        <w:rPr>
          <w:i/>
        </w:rPr>
        <w:t xml:space="preserve"> 1988 </w:t>
      </w:r>
      <w:r w:rsidR="00D52984" w:rsidRPr="00D52984">
        <w:t>(</w:t>
      </w:r>
      <w:proofErr w:type="spellStart"/>
      <w:r w:rsidR="00D52984" w:rsidRPr="00D52984">
        <w:t>Tas</w:t>
      </w:r>
      <w:proofErr w:type="spellEnd"/>
      <w:r w:rsidR="00D52984" w:rsidRPr="00D52984">
        <w:t>)</w:t>
      </w:r>
      <w:r w:rsidR="009B51E4" w:rsidRPr="00D52984">
        <w:t>.</w:t>
      </w:r>
      <w:r w:rsidR="003B5723">
        <w:t xml:space="preserve"> </w:t>
      </w:r>
      <w:r w:rsidR="00AB087F">
        <w:t xml:space="preserve">CLC </w:t>
      </w:r>
      <w:proofErr w:type="spellStart"/>
      <w:proofErr w:type="gramStart"/>
      <w:r w:rsidR="00AB087F">
        <w:t>Tas</w:t>
      </w:r>
      <w:proofErr w:type="spellEnd"/>
      <w:proofErr w:type="gramEnd"/>
      <w:r w:rsidR="00AB087F">
        <w:t xml:space="preserve"> </w:t>
      </w:r>
      <w:r w:rsidR="003B5723">
        <w:t>supports the proposed amendments as it will provide a recognition of gender identity that is consistent across Tasmanian legislation.</w:t>
      </w:r>
    </w:p>
    <w:p w14:paraId="47F3922B" w14:textId="003B7058" w:rsidR="0072152D" w:rsidRDefault="00A0789C" w:rsidP="00DD6C37">
      <w:pPr>
        <w:ind w:left="-851" w:right="319"/>
        <w:jc w:val="both"/>
      </w:pPr>
      <w:r>
        <w:lastRenderedPageBreak/>
        <w:t>It should also be noted that t</w:t>
      </w:r>
      <w:r w:rsidR="00240C87">
        <w:t xml:space="preserve">he requirement to </w:t>
      </w:r>
      <w:r w:rsidR="000C6B50">
        <w:t xml:space="preserve">have </w:t>
      </w:r>
      <w:r w:rsidR="00240C87">
        <w:t>undergo</w:t>
      </w:r>
      <w:r w:rsidR="000C6B50">
        <w:t>ne</w:t>
      </w:r>
      <w:r w:rsidR="00591DA8">
        <w:t xml:space="preserve"> sexual reassignment surgery </w:t>
      </w:r>
      <w:r w:rsidR="00FF2AC7">
        <w:t xml:space="preserve">in order for gender identity to be recognized </w:t>
      </w:r>
      <w:r w:rsidR="000C6B50">
        <w:t xml:space="preserve">in Tasmania’s </w:t>
      </w:r>
      <w:r w:rsidR="000C6B50" w:rsidRPr="000C6B50">
        <w:rPr>
          <w:i/>
        </w:rPr>
        <w:t>BDMRA</w:t>
      </w:r>
      <w:r w:rsidR="000C6B50">
        <w:t xml:space="preserve"> </w:t>
      </w:r>
      <w:r>
        <w:t>is</w:t>
      </w:r>
      <w:r w:rsidR="00521A41">
        <w:t xml:space="preserve"> inconsistent with </w:t>
      </w:r>
      <w:r w:rsidR="000C6B50">
        <w:t>the approach adopted in</w:t>
      </w:r>
      <w:r w:rsidR="00521A41">
        <w:t xml:space="preserve"> </w:t>
      </w:r>
      <w:r w:rsidR="000C6B50">
        <w:t xml:space="preserve">other </w:t>
      </w:r>
      <w:r w:rsidR="00521A41">
        <w:t xml:space="preserve">Australian </w:t>
      </w:r>
      <w:r w:rsidR="002F502A">
        <w:t>jurisdictions</w:t>
      </w:r>
      <w:r w:rsidR="00486822">
        <w:t>.</w:t>
      </w:r>
      <w:r w:rsidR="008611EC">
        <w:rPr>
          <w:rStyle w:val="FootnoteReference"/>
        </w:rPr>
        <w:footnoteReference w:id="4"/>
      </w:r>
      <w:r w:rsidR="008611EC">
        <w:t xml:space="preserve"> </w:t>
      </w:r>
      <w:r w:rsidR="00821232">
        <w:t xml:space="preserve">We are also concerned that Tasmania’s </w:t>
      </w:r>
      <w:r w:rsidR="00821232" w:rsidRPr="00516CA5">
        <w:rPr>
          <w:i/>
        </w:rPr>
        <w:t>BDMRA</w:t>
      </w:r>
      <w:r w:rsidR="00821232">
        <w:t xml:space="preserve"> is falling behind similar legislative safeguards in other Australian jurisdictions</w:t>
      </w:r>
      <w:r w:rsidR="008611EC">
        <w:t xml:space="preserve">, such as </w:t>
      </w:r>
      <w:r w:rsidR="0072152D">
        <w:t>by requiring a person to be unmarried to reg</w:t>
      </w:r>
      <w:r w:rsidR="00D52984">
        <w:t>ister a change of sex, which is</w:t>
      </w:r>
      <w:r w:rsidR="00821232">
        <w:t xml:space="preserve"> </w:t>
      </w:r>
      <w:r w:rsidR="0072152D">
        <w:t>no longer required in t</w:t>
      </w:r>
      <w:r w:rsidR="00D52984">
        <w:t>he ACT</w:t>
      </w:r>
      <w:r w:rsidR="0072152D">
        <w:t>.</w:t>
      </w:r>
      <w:r w:rsidR="0072152D">
        <w:rPr>
          <w:rStyle w:val="FootnoteReference"/>
        </w:rPr>
        <w:footnoteReference w:id="5"/>
      </w:r>
    </w:p>
    <w:p w14:paraId="10886C67" w14:textId="77777777" w:rsidR="00845BEC" w:rsidRDefault="00845BEC" w:rsidP="00DD6C37">
      <w:pPr>
        <w:ind w:left="-851" w:right="319"/>
        <w:jc w:val="both"/>
      </w:pPr>
    </w:p>
    <w:p w14:paraId="68D642A7" w14:textId="240C3637" w:rsidR="00845BEC" w:rsidRDefault="00D52984" w:rsidP="00DD6C37">
      <w:pPr>
        <w:ind w:left="-851" w:right="319"/>
        <w:jc w:val="both"/>
      </w:pPr>
      <w:r>
        <w:t>It should also be noted that there have</w:t>
      </w:r>
      <w:r w:rsidR="00845BEC">
        <w:t xml:space="preserve"> been a number of Federal Court </w:t>
      </w:r>
      <w:proofErr w:type="gramStart"/>
      <w:r w:rsidR="00845BEC">
        <w:t>cases which</w:t>
      </w:r>
      <w:proofErr w:type="gramEnd"/>
      <w:r w:rsidR="00845BEC">
        <w:t xml:space="preserve"> have laid</w:t>
      </w:r>
      <w:r w:rsidR="001E7DE4">
        <w:t xml:space="preserve"> down important principles that</w:t>
      </w:r>
      <w:r w:rsidR="00845BEC">
        <w:t xml:space="preserve"> </w:t>
      </w:r>
      <w:r w:rsidR="001E7DE4">
        <w:t>our</w:t>
      </w:r>
      <w:r w:rsidR="00845BEC">
        <w:t xml:space="preserve"> </w:t>
      </w:r>
      <w:r w:rsidR="002F502A">
        <w:rPr>
          <w:i/>
        </w:rPr>
        <w:t>BDMRA</w:t>
      </w:r>
      <w:r w:rsidR="006338EF">
        <w:t xml:space="preserve"> is inconsistent with. </w:t>
      </w:r>
      <w:r w:rsidR="001E7DE4">
        <w:t xml:space="preserve">In the cases of </w:t>
      </w:r>
      <w:r w:rsidR="006338EF">
        <w:rPr>
          <w:i/>
        </w:rPr>
        <w:t xml:space="preserve">Re: Lucy </w:t>
      </w:r>
      <w:r w:rsidR="006338EF">
        <w:t xml:space="preserve">and </w:t>
      </w:r>
      <w:r w:rsidR="006338EF">
        <w:rPr>
          <w:i/>
        </w:rPr>
        <w:t>Re Jamie</w:t>
      </w:r>
      <w:r w:rsidR="002F502A">
        <w:rPr>
          <w:rStyle w:val="FootnoteReference"/>
          <w:i/>
        </w:rPr>
        <w:footnoteReference w:id="6"/>
      </w:r>
      <w:r w:rsidR="006338EF">
        <w:t xml:space="preserve"> </w:t>
      </w:r>
      <w:r w:rsidR="001E7DE4">
        <w:t xml:space="preserve">the Family Court </w:t>
      </w:r>
      <w:r w:rsidR="002F502A">
        <w:t>held</w:t>
      </w:r>
      <w:r w:rsidR="006338EF">
        <w:t xml:space="preserve"> that a minor is able to consent to the second stage of treatment given to a child who identifies with a gender different to their biological sex</w:t>
      </w:r>
      <w:r w:rsidR="0002177C">
        <w:t>, which</w:t>
      </w:r>
      <w:r w:rsidR="006338EF">
        <w:t xml:space="preserve"> </w:t>
      </w:r>
      <w:r w:rsidR="00F51056">
        <w:t xml:space="preserve">generally commences when the child is 16 years old. Despite </w:t>
      </w:r>
      <w:r w:rsidR="001E7DE4">
        <w:t>this, Tasmania’s</w:t>
      </w:r>
      <w:r w:rsidR="00F51056">
        <w:t xml:space="preserve"> </w:t>
      </w:r>
      <w:r w:rsidR="00F51056">
        <w:rPr>
          <w:i/>
        </w:rPr>
        <w:t>BDMRA</w:t>
      </w:r>
      <w:r w:rsidR="00880480">
        <w:t xml:space="preserve"> does not allow a person to independently register a change of sex until they are an adult</w:t>
      </w:r>
      <w:r w:rsidR="008831B0">
        <w:t>, which requires them to either be 18 years old or to be, or have been, married</w:t>
      </w:r>
      <w:r w:rsidR="00880480">
        <w:t>.</w:t>
      </w:r>
      <w:r w:rsidR="0002177C">
        <w:rPr>
          <w:rStyle w:val="FootnoteReference"/>
        </w:rPr>
        <w:footnoteReference w:id="7"/>
      </w:r>
      <w:r w:rsidR="006F05CF">
        <w:t xml:space="preserve"> </w:t>
      </w:r>
      <w:r w:rsidR="00845BEC">
        <w:t xml:space="preserve">We believe that the </w:t>
      </w:r>
      <w:r w:rsidR="00845BEC" w:rsidRPr="00F91AF1">
        <w:rPr>
          <w:i/>
        </w:rPr>
        <w:t>BDMRA</w:t>
      </w:r>
      <w:r w:rsidR="00845BEC">
        <w:t xml:space="preserve"> should be amended </w:t>
      </w:r>
      <w:r w:rsidR="00DA517C">
        <w:t xml:space="preserve">in the ways proposed by Equal Opportunity Tasmania, </w:t>
      </w:r>
      <w:r w:rsidR="00845BEC">
        <w:t xml:space="preserve">so that </w:t>
      </w:r>
      <w:r w:rsidR="00DA517C">
        <w:t xml:space="preserve">the </w:t>
      </w:r>
      <w:r w:rsidR="00DA517C">
        <w:rPr>
          <w:i/>
        </w:rPr>
        <w:t xml:space="preserve">BDMRA </w:t>
      </w:r>
      <w:r w:rsidR="00DA517C">
        <w:t xml:space="preserve">is </w:t>
      </w:r>
      <w:r w:rsidR="001E7DE4">
        <w:t xml:space="preserve">contemporaneous </w:t>
      </w:r>
      <w:r w:rsidR="00DA517C">
        <w:t xml:space="preserve">and consistent with the </w:t>
      </w:r>
      <w:r w:rsidR="002F502A">
        <w:t xml:space="preserve">important </w:t>
      </w:r>
      <w:r w:rsidR="001E7DE4">
        <w:t xml:space="preserve">human rights </w:t>
      </w:r>
      <w:r w:rsidR="002F502A">
        <w:t>principles expounded in these cases.</w:t>
      </w:r>
    </w:p>
    <w:p w14:paraId="1E13D9DD" w14:textId="77777777" w:rsidR="00F25454" w:rsidRDefault="00F25454" w:rsidP="00DD6C37">
      <w:pPr>
        <w:ind w:left="-851" w:right="319"/>
        <w:jc w:val="both"/>
      </w:pPr>
    </w:p>
    <w:p w14:paraId="6AA477D7" w14:textId="2769D55E" w:rsidR="00845BEC" w:rsidRDefault="00F25454" w:rsidP="00DD6C37">
      <w:pPr>
        <w:ind w:left="-851" w:right="319"/>
        <w:jc w:val="both"/>
      </w:pPr>
      <w:r>
        <w:t xml:space="preserve">Importantly, in 2013 the Australian Government </w:t>
      </w:r>
      <w:r w:rsidRPr="001E7DE4">
        <w:rPr>
          <w:i/>
        </w:rPr>
        <w:t>Guidelines on the Recognition of Sex and Gende</w:t>
      </w:r>
      <w:r w:rsidR="001E7DE4">
        <w:rPr>
          <w:i/>
        </w:rPr>
        <w:t>r</w:t>
      </w:r>
      <w:r w:rsidR="00784779">
        <w:rPr>
          <w:rStyle w:val="FootnoteReference"/>
        </w:rPr>
        <w:footnoteReference w:id="8"/>
      </w:r>
      <w:r w:rsidR="0072152D">
        <w:t xml:space="preserve"> </w:t>
      </w:r>
      <w:r w:rsidR="001E7DE4">
        <w:t>came into effect,</w:t>
      </w:r>
      <w:r w:rsidR="0072152D">
        <w:t xml:space="preserve"> </w:t>
      </w:r>
      <w:r w:rsidR="001E7DE4">
        <w:t>requiring</w:t>
      </w:r>
      <w:r>
        <w:t xml:space="preserve"> federal government departments to align their business practices with the </w:t>
      </w:r>
      <w:proofErr w:type="gramStart"/>
      <w:r>
        <w:t>guidelines</w:t>
      </w:r>
      <w:r w:rsidR="00E60DF1">
        <w:t xml:space="preserve"> </w:t>
      </w:r>
      <w:r w:rsidR="0072152D">
        <w:t>which</w:t>
      </w:r>
      <w:proofErr w:type="gramEnd"/>
      <w:r w:rsidR="00E60DF1">
        <w:t xml:space="preserve"> are</w:t>
      </w:r>
      <w:r>
        <w:t xml:space="preserve"> reflective of the changing attitude in Australia</w:t>
      </w:r>
      <w:r w:rsidR="00E60DF1">
        <w:t xml:space="preserve"> in relation to gender identity. Equal Opportunity Tasmania </w:t>
      </w:r>
      <w:r w:rsidR="00784779">
        <w:t>has</w:t>
      </w:r>
      <w:r w:rsidR="00E60DF1">
        <w:t xml:space="preserve"> made recommendations in line with these guidelines, such as introducing an ‘X’ gender category to represent non-binary gender identity. CLC </w:t>
      </w:r>
      <w:proofErr w:type="spellStart"/>
      <w:proofErr w:type="gramStart"/>
      <w:r w:rsidR="00E60DF1">
        <w:t>Tas</w:t>
      </w:r>
      <w:proofErr w:type="spellEnd"/>
      <w:proofErr w:type="gramEnd"/>
      <w:r w:rsidR="00E60DF1">
        <w:t xml:space="preserve"> </w:t>
      </w:r>
      <w:r w:rsidR="00784779">
        <w:t xml:space="preserve">supports these recommendations as they </w:t>
      </w:r>
      <w:r w:rsidR="001E7DE4">
        <w:t>will lead to greater</w:t>
      </w:r>
      <w:r w:rsidR="00784779">
        <w:t xml:space="preserve"> consistency </w:t>
      </w:r>
      <w:r w:rsidR="001E7DE4">
        <w:t>in government department decision-making</w:t>
      </w:r>
      <w:r w:rsidR="00784779">
        <w:t xml:space="preserve"> at a state and federal</w:t>
      </w:r>
      <w:r w:rsidR="001E7DE4">
        <w:t xml:space="preserve"> level and are reflective of</w:t>
      </w:r>
      <w:r w:rsidR="00784779">
        <w:t xml:space="preserve"> changing </w:t>
      </w:r>
      <w:r w:rsidR="001E7DE4">
        <w:t xml:space="preserve">community </w:t>
      </w:r>
      <w:r w:rsidR="00784779">
        <w:t>expectations.</w:t>
      </w:r>
    </w:p>
    <w:p w14:paraId="7E12A700" w14:textId="77777777" w:rsidR="0072152D" w:rsidRDefault="0072152D" w:rsidP="00DD6C37">
      <w:pPr>
        <w:ind w:left="-851" w:right="319"/>
        <w:jc w:val="both"/>
      </w:pPr>
    </w:p>
    <w:p w14:paraId="0E90BAA7" w14:textId="6C72FD31" w:rsidR="00845BEC" w:rsidRDefault="00845BEC" w:rsidP="00DD6C37">
      <w:pPr>
        <w:ind w:left="-851" w:right="319"/>
        <w:jc w:val="both"/>
      </w:pPr>
      <w:r>
        <w:t xml:space="preserve">For all of these reasons, CLC </w:t>
      </w:r>
      <w:proofErr w:type="spellStart"/>
      <w:r>
        <w:t>Tas</w:t>
      </w:r>
      <w:proofErr w:type="spellEnd"/>
      <w:r>
        <w:t xml:space="preserve"> fully supports the recommendations </w:t>
      </w:r>
      <w:r w:rsidR="0072152D">
        <w:t xml:space="preserve">of </w:t>
      </w:r>
      <w:r>
        <w:t xml:space="preserve">Equal Opportunity Tasmania. We believe these recommendations will result in greater consistency in Tasmanian law relating to the recognition </w:t>
      </w:r>
      <w:r w:rsidR="007502AD">
        <w:t>of sex and gender diversity</w:t>
      </w:r>
      <w:r>
        <w:t>. The</w:t>
      </w:r>
      <w:r w:rsidR="007502AD">
        <w:t>y</w:t>
      </w:r>
      <w:r>
        <w:t xml:space="preserve"> will have the effect of updating the law to be consistent with developments in anti-discrimination law</w:t>
      </w:r>
      <w:r w:rsidR="007502AD">
        <w:t>, other legislative changes and case law,</w:t>
      </w:r>
      <w:r>
        <w:t xml:space="preserve"> as well allow</w:t>
      </w:r>
      <w:r w:rsidR="007502AD">
        <w:t>ing</w:t>
      </w:r>
      <w:r>
        <w:t xml:space="preserve"> the law in Tasmania to adequately reflect the developing expectations</w:t>
      </w:r>
      <w:r w:rsidR="00AD1BC5">
        <w:t xml:space="preserve"> and sentiments</w:t>
      </w:r>
      <w:r>
        <w:t xml:space="preserve"> of the community.</w:t>
      </w:r>
    </w:p>
    <w:p w14:paraId="57A80CF7" w14:textId="77777777" w:rsidR="008E4DB8" w:rsidRDefault="008E4DB8" w:rsidP="00DD6C37">
      <w:pPr>
        <w:ind w:left="-851" w:right="319"/>
        <w:jc w:val="both"/>
        <w:rPr>
          <w:rFonts w:ascii="Cambria" w:hAnsi="Cambria" w:cs="Cambria"/>
        </w:rPr>
      </w:pPr>
    </w:p>
    <w:p w14:paraId="3A1446A1" w14:textId="0B3DA9CE" w:rsidR="00E46A1E" w:rsidRPr="00E46A1E" w:rsidRDefault="00E46A1E" w:rsidP="00DD6C37">
      <w:pPr>
        <w:ind w:left="-851" w:right="319"/>
        <w:jc w:val="both"/>
        <w:rPr>
          <w:rFonts w:ascii="Cambria" w:hAnsi="Cambria" w:cs="Cambria"/>
        </w:rPr>
      </w:pPr>
      <w:r w:rsidRPr="00E46A1E">
        <w:rPr>
          <w:rFonts w:ascii="Cambria" w:hAnsi="Cambria" w:cs="Cambria"/>
        </w:rPr>
        <w:t xml:space="preserve">If we can be of any further assistance, please do not hesitate to contact us. </w:t>
      </w:r>
    </w:p>
    <w:p w14:paraId="74B15755" w14:textId="77777777" w:rsidR="00D77CE5" w:rsidRDefault="00D77CE5" w:rsidP="00DD6C37">
      <w:pPr>
        <w:ind w:left="-851" w:right="319"/>
        <w:rPr>
          <w:rFonts w:ascii="Cambria" w:hAnsi="Cambria" w:cs="Cambria"/>
        </w:rPr>
      </w:pPr>
    </w:p>
    <w:p w14:paraId="39D37633" w14:textId="1663A47C" w:rsidR="00E46A1E" w:rsidRPr="00E46A1E" w:rsidRDefault="00E46A1E" w:rsidP="00DD6C37">
      <w:pPr>
        <w:ind w:left="-851" w:right="319"/>
        <w:rPr>
          <w:rFonts w:ascii="Cambria" w:hAnsi="Cambria" w:cs="Cambria"/>
        </w:rPr>
      </w:pPr>
      <w:r w:rsidRPr="00E46A1E">
        <w:rPr>
          <w:rFonts w:ascii="Cambria" w:hAnsi="Cambria" w:cs="Cambria"/>
        </w:rPr>
        <w:t>Yours faithfully,</w:t>
      </w:r>
    </w:p>
    <w:p w14:paraId="77BE323E" w14:textId="77777777" w:rsidR="00E46A1E" w:rsidRDefault="00E46A1E" w:rsidP="00DD6C37">
      <w:pPr>
        <w:ind w:left="-851" w:right="319"/>
        <w:rPr>
          <w:rFonts w:ascii="Cambria" w:hAnsi="Cambria" w:cs="Cambria"/>
        </w:rPr>
      </w:pPr>
    </w:p>
    <w:p w14:paraId="4BA07503" w14:textId="77777777" w:rsidR="00B57DA1" w:rsidRDefault="00B57DA1" w:rsidP="00DD6C37">
      <w:pPr>
        <w:ind w:left="-851" w:right="319"/>
        <w:rPr>
          <w:rFonts w:ascii="Cambria" w:hAnsi="Cambria" w:cs="Cambria"/>
        </w:rPr>
      </w:pPr>
    </w:p>
    <w:p w14:paraId="07A9D46F" w14:textId="6246F3E4" w:rsidR="00E46A1E" w:rsidRPr="00E46A1E" w:rsidRDefault="00E46A1E" w:rsidP="00DD6C37">
      <w:pPr>
        <w:ind w:left="-851" w:right="319"/>
        <w:rPr>
          <w:rFonts w:ascii="Cambria" w:hAnsi="Cambria" w:cs="Cambria"/>
        </w:rPr>
      </w:pPr>
      <w:r w:rsidRPr="00E46A1E">
        <w:rPr>
          <w:rFonts w:ascii="Cambria" w:hAnsi="Cambria" w:cs="Cambria"/>
        </w:rPr>
        <w:t>Benedict Bartl</w:t>
      </w:r>
    </w:p>
    <w:p w14:paraId="19476052" w14:textId="51A0663E" w:rsidR="00E46A1E" w:rsidRPr="00E46A1E" w:rsidRDefault="00E46A1E" w:rsidP="00DD6C37">
      <w:pPr>
        <w:ind w:left="-851" w:right="319"/>
        <w:rPr>
          <w:rFonts w:ascii="Cambria" w:hAnsi="Cambria" w:cs="Cambria"/>
        </w:rPr>
      </w:pPr>
      <w:r w:rsidRPr="00E46A1E">
        <w:rPr>
          <w:rFonts w:ascii="Cambria" w:hAnsi="Cambria" w:cs="Cambria"/>
        </w:rPr>
        <w:t>Policy Officer</w:t>
      </w:r>
    </w:p>
    <w:p w14:paraId="793A874C" w14:textId="5114AFAC" w:rsidR="00E523C6" w:rsidRPr="007502AD" w:rsidRDefault="00E46A1E" w:rsidP="00DD6C37">
      <w:pPr>
        <w:pBdr>
          <w:bottom w:val="single" w:sz="6" w:space="1" w:color="auto"/>
        </w:pBdr>
        <w:ind w:left="-851" w:right="319"/>
        <w:rPr>
          <w:rFonts w:ascii="Cambria" w:hAnsi="Cambria" w:cs="Cambria"/>
          <w:b/>
        </w:rPr>
      </w:pPr>
      <w:r w:rsidRPr="00AE5047">
        <w:rPr>
          <w:rFonts w:ascii="Cambria" w:hAnsi="Cambria" w:cs="Cambria"/>
          <w:b/>
        </w:rPr>
        <w:t>Community Legal Centres Tasmania</w:t>
      </w:r>
    </w:p>
    <w:sectPr w:rsidR="00E523C6" w:rsidRPr="007502AD" w:rsidSect="008F334F">
      <w:pgSz w:w="11900" w:h="16840"/>
      <w:pgMar w:top="1440" w:right="70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99EC" w14:textId="77777777" w:rsidR="00591DA8" w:rsidRDefault="00591DA8" w:rsidP="00306BFB">
      <w:r>
        <w:separator/>
      </w:r>
    </w:p>
  </w:endnote>
  <w:endnote w:type="continuationSeparator" w:id="0">
    <w:p w14:paraId="73A247D7" w14:textId="77777777" w:rsidR="00591DA8" w:rsidRDefault="00591DA8" w:rsidP="0030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FFC43" w14:textId="77777777" w:rsidR="00591DA8" w:rsidRDefault="00591DA8" w:rsidP="00306BFB">
      <w:r>
        <w:separator/>
      </w:r>
    </w:p>
  </w:footnote>
  <w:footnote w:type="continuationSeparator" w:id="0">
    <w:p w14:paraId="4BCA39AB" w14:textId="77777777" w:rsidR="00591DA8" w:rsidRDefault="00591DA8" w:rsidP="00306BFB">
      <w:r>
        <w:continuationSeparator/>
      </w:r>
    </w:p>
  </w:footnote>
  <w:footnote w:id="1">
    <w:p w14:paraId="2F82AD94" w14:textId="7141F842" w:rsidR="00591DA8" w:rsidRDefault="00591D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0CDE">
        <w:rPr>
          <w:sz w:val="20"/>
          <w:szCs w:val="20"/>
        </w:rPr>
        <w:t xml:space="preserve">CLC </w:t>
      </w:r>
      <w:proofErr w:type="spellStart"/>
      <w:proofErr w:type="gramStart"/>
      <w:r w:rsidRPr="00850CDE">
        <w:rPr>
          <w:sz w:val="20"/>
          <w:szCs w:val="20"/>
        </w:rPr>
        <w:t>Tas</w:t>
      </w:r>
      <w:proofErr w:type="spellEnd"/>
      <w:proofErr w:type="gramEnd"/>
      <w:r>
        <w:rPr>
          <w:sz w:val="20"/>
          <w:szCs w:val="20"/>
        </w:rPr>
        <w:t xml:space="preserve"> would like to acknowledge Amelia Hickman who assisted in the drafting of our response.</w:t>
      </w:r>
    </w:p>
  </w:footnote>
  <w:footnote w:id="2">
    <w:p w14:paraId="03737BAF" w14:textId="554C8E25" w:rsidR="00591DA8" w:rsidRPr="008611EC" w:rsidRDefault="00591DA8">
      <w:pPr>
        <w:pStyle w:val="FootnoteText"/>
        <w:rPr>
          <w:i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52984">
        <w:rPr>
          <w:sz w:val="20"/>
          <w:szCs w:val="20"/>
        </w:rPr>
        <w:t xml:space="preserve">Section 28A(1) of the </w:t>
      </w:r>
      <w:r w:rsidRPr="00D52984">
        <w:rPr>
          <w:i/>
          <w:sz w:val="20"/>
          <w:szCs w:val="20"/>
        </w:rPr>
        <w:t>Births, Deaths and Marriages Registration Act 1999</w:t>
      </w:r>
      <w:r w:rsidRPr="00D52984">
        <w:rPr>
          <w:sz w:val="20"/>
          <w:szCs w:val="20"/>
        </w:rPr>
        <w:t xml:space="preserve"> (</w:t>
      </w:r>
      <w:proofErr w:type="spellStart"/>
      <w:r w:rsidRPr="00D52984">
        <w:rPr>
          <w:sz w:val="20"/>
          <w:szCs w:val="20"/>
        </w:rPr>
        <w:t>Tas</w:t>
      </w:r>
      <w:proofErr w:type="spellEnd"/>
      <w:r w:rsidRPr="00D52984">
        <w:rPr>
          <w:sz w:val="20"/>
          <w:szCs w:val="20"/>
        </w:rPr>
        <w:t>).</w:t>
      </w:r>
    </w:p>
  </w:footnote>
  <w:footnote w:id="3">
    <w:p w14:paraId="099D95DE" w14:textId="68A9FE02" w:rsidR="00591DA8" w:rsidRPr="009B51E4" w:rsidRDefault="00591DA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52984">
        <w:rPr>
          <w:sz w:val="20"/>
          <w:szCs w:val="20"/>
        </w:rPr>
        <w:t xml:space="preserve">Section 3 of the </w:t>
      </w:r>
      <w:r w:rsidRPr="00D52984">
        <w:rPr>
          <w:i/>
          <w:sz w:val="20"/>
          <w:szCs w:val="20"/>
          <w:lang w:val="en-AU"/>
        </w:rPr>
        <w:t xml:space="preserve">Anti-Discrimination Act 1998 </w:t>
      </w:r>
      <w:r w:rsidRPr="00D52984">
        <w:rPr>
          <w:sz w:val="20"/>
          <w:szCs w:val="20"/>
          <w:lang w:val="en-AU"/>
        </w:rPr>
        <w:t>(</w:t>
      </w:r>
      <w:proofErr w:type="spellStart"/>
      <w:r w:rsidRPr="00D52984">
        <w:rPr>
          <w:sz w:val="20"/>
          <w:szCs w:val="20"/>
          <w:lang w:val="en-AU"/>
        </w:rPr>
        <w:t>Tas</w:t>
      </w:r>
      <w:proofErr w:type="spellEnd"/>
      <w:r w:rsidRPr="00D52984">
        <w:rPr>
          <w:sz w:val="20"/>
          <w:szCs w:val="20"/>
          <w:lang w:val="en-AU"/>
        </w:rPr>
        <w:t>).</w:t>
      </w:r>
    </w:p>
  </w:footnote>
  <w:footnote w:id="4">
    <w:p w14:paraId="48BDEF0B" w14:textId="78720C44" w:rsidR="00591DA8" w:rsidRPr="00ED31FD" w:rsidRDefault="00591DA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A0789C">
        <w:rPr>
          <w:sz w:val="20"/>
          <w:szCs w:val="20"/>
        </w:rPr>
        <w:t xml:space="preserve">See, </w:t>
      </w:r>
      <w:r>
        <w:rPr>
          <w:sz w:val="20"/>
          <w:szCs w:val="20"/>
          <w:lang w:val="en-AU"/>
        </w:rPr>
        <w:t>for example the</w:t>
      </w:r>
      <w:r w:rsidRPr="00A0789C">
        <w:rPr>
          <w:sz w:val="20"/>
          <w:szCs w:val="20"/>
          <w:lang w:val="en-AU"/>
        </w:rPr>
        <w:t xml:space="preserve"> </w:t>
      </w:r>
      <w:r w:rsidRPr="00A0789C">
        <w:rPr>
          <w:i/>
          <w:sz w:val="20"/>
          <w:szCs w:val="20"/>
          <w:lang w:val="en-AU"/>
        </w:rPr>
        <w:t>Gender Reassignment Act 2000</w:t>
      </w:r>
      <w:r w:rsidRPr="00A0789C">
        <w:rPr>
          <w:sz w:val="20"/>
          <w:szCs w:val="20"/>
          <w:lang w:val="en-AU"/>
        </w:rPr>
        <w:t xml:space="preserve"> (WA).</w:t>
      </w:r>
    </w:p>
  </w:footnote>
  <w:footnote w:id="5">
    <w:p w14:paraId="4521149E" w14:textId="5F53283F" w:rsidR="00591DA8" w:rsidRPr="00ED31FD" w:rsidRDefault="00591DA8" w:rsidP="0072152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0789C">
        <w:rPr>
          <w:sz w:val="20"/>
          <w:szCs w:val="20"/>
        </w:rPr>
        <w:t xml:space="preserve">Section 24(1) of the </w:t>
      </w:r>
      <w:r w:rsidRPr="00A0789C">
        <w:rPr>
          <w:i/>
          <w:sz w:val="20"/>
          <w:szCs w:val="20"/>
        </w:rPr>
        <w:t xml:space="preserve">Births, Deaths and Marriages Registration Act 1997 </w:t>
      </w:r>
      <w:r w:rsidRPr="00A0789C">
        <w:rPr>
          <w:sz w:val="20"/>
          <w:szCs w:val="20"/>
        </w:rPr>
        <w:t>(ACT).</w:t>
      </w:r>
      <w:proofErr w:type="gramEnd"/>
    </w:p>
  </w:footnote>
  <w:footnote w:id="6">
    <w:p w14:paraId="7E34B497" w14:textId="58587CE3" w:rsidR="00591DA8" w:rsidRPr="00ED31FD" w:rsidRDefault="00591DA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A0789C">
        <w:rPr>
          <w:i/>
          <w:sz w:val="20"/>
          <w:szCs w:val="20"/>
        </w:rPr>
        <w:t xml:space="preserve">Re: Lucy (Gender </w:t>
      </w:r>
      <w:proofErr w:type="spellStart"/>
      <w:r w:rsidRPr="00A0789C">
        <w:rPr>
          <w:i/>
          <w:sz w:val="20"/>
          <w:szCs w:val="20"/>
        </w:rPr>
        <w:t>Dysphoria</w:t>
      </w:r>
      <w:proofErr w:type="spellEnd"/>
      <w:r w:rsidRPr="00A0789C">
        <w:rPr>
          <w:i/>
          <w:sz w:val="20"/>
          <w:szCs w:val="20"/>
        </w:rPr>
        <w:t xml:space="preserve">) </w:t>
      </w:r>
      <w:r w:rsidRPr="00A0789C">
        <w:rPr>
          <w:sz w:val="20"/>
          <w:szCs w:val="20"/>
        </w:rPr>
        <w:t xml:space="preserve">[2013] </w:t>
      </w:r>
      <w:proofErr w:type="spellStart"/>
      <w:r w:rsidRPr="00A0789C">
        <w:rPr>
          <w:sz w:val="20"/>
          <w:szCs w:val="20"/>
        </w:rPr>
        <w:t>FamCA</w:t>
      </w:r>
      <w:proofErr w:type="spellEnd"/>
      <w:r w:rsidRPr="00A0789C">
        <w:rPr>
          <w:sz w:val="20"/>
          <w:szCs w:val="20"/>
        </w:rPr>
        <w:t xml:space="preserve"> 518</w:t>
      </w:r>
      <w:r>
        <w:rPr>
          <w:sz w:val="20"/>
          <w:szCs w:val="20"/>
        </w:rPr>
        <w:t xml:space="preserve">; </w:t>
      </w:r>
      <w:r w:rsidRPr="001E7DE4">
        <w:rPr>
          <w:i/>
          <w:sz w:val="20"/>
          <w:szCs w:val="20"/>
        </w:rPr>
        <w:t xml:space="preserve">Re: Jamie </w:t>
      </w:r>
      <w:r w:rsidRPr="001E7DE4">
        <w:rPr>
          <w:sz w:val="20"/>
          <w:szCs w:val="20"/>
        </w:rPr>
        <w:t xml:space="preserve">[2013] </w:t>
      </w:r>
      <w:proofErr w:type="spellStart"/>
      <w:r w:rsidRPr="001E7DE4">
        <w:rPr>
          <w:sz w:val="20"/>
          <w:szCs w:val="20"/>
        </w:rPr>
        <w:t>FamCAFC</w:t>
      </w:r>
      <w:proofErr w:type="spellEnd"/>
      <w:r w:rsidRPr="001E7DE4">
        <w:rPr>
          <w:sz w:val="20"/>
          <w:szCs w:val="20"/>
        </w:rPr>
        <w:t xml:space="preserve"> 110.</w:t>
      </w:r>
    </w:p>
  </w:footnote>
  <w:footnote w:id="7">
    <w:p w14:paraId="617F2ECE" w14:textId="3D32E18C" w:rsidR="00591DA8" w:rsidRPr="0002177C" w:rsidRDefault="00591DA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2A6DCB">
        <w:rPr>
          <w:sz w:val="20"/>
          <w:szCs w:val="20"/>
        </w:rPr>
        <w:t xml:space="preserve">Section 28(1) of the </w:t>
      </w:r>
      <w:r w:rsidRPr="002A6DCB">
        <w:rPr>
          <w:i/>
          <w:sz w:val="20"/>
          <w:szCs w:val="20"/>
        </w:rPr>
        <w:t>Births, Deaths and Marriages Registration Act 1999</w:t>
      </w:r>
      <w:r w:rsidRPr="002A6DCB">
        <w:rPr>
          <w:sz w:val="20"/>
          <w:szCs w:val="20"/>
        </w:rPr>
        <w:t xml:space="preserve"> (</w:t>
      </w:r>
      <w:proofErr w:type="spellStart"/>
      <w:r w:rsidRPr="002A6DCB">
        <w:rPr>
          <w:sz w:val="20"/>
          <w:szCs w:val="20"/>
        </w:rPr>
        <w:t>Tas</w:t>
      </w:r>
      <w:proofErr w:type="spellEnd"/>
      <w:r w:rsidRPr="002A6DCB">
        <w:rPr>
          <w:sz w:val="20"/>
          <w:szCs w:val="20"/>
        </w:rPr>
        <w:t>).</w:t>
      </w:r>
      <w:proofErr w:type="gramEnd"/>
    </w:p>
  </w:footnote>
  <w:footnote w:id="8">
    <w:p w14:paraId="5AFF1367" w14:textId="531D2A5E" w:rsidR="00591DA8" w:rsidRPr="00ED31FD" w:rsidRDefault="00591DA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1E7DE4">
        <w:rPr>
          <w:sz w:val="20"/>
          <w:szCs w:val="20"/>
        </w:rPr>
        <w:t xml:space="preserve">Commonwealth of Australia, </w:t>
      </w:r>
      <w:r w:rsidRPr="001E7DE4">
        <w:rPr>
          <w:i/>
          <w:sz w:val="20"/>
          <w:szCs w:val="20"/>
        </w:rPr>
        <w:t xml:space="preserve">Australian Government Guidelines on the Recognition of Sex and Gender </w:t>
      </w:r>
      <w:r w:rsidRPr="001E7DE4">
        <w:rPr>
          <w:sz w:val="20"/>
          <w:szCs w:val="20"/>
        </w:rPr>
        <w:t>(July 2013).</w:t>
      </w:r>
      <w:proofErr w:type="gram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6404"/>
    <w:multiLevelType w:val="hybridMultilevel"/>
    <w:tmpl w:val="5E62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C20D7"/>
    <w:multiLevelType w:val="hybridMultilevel"/>
    <w:tmpl w:val="3EB654BA"/>
    <w:lvl w:ilvl="0" w:tplc="6032BA3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B5787"/>
    <w:multiLevelType w:val="hybridMultilevel"/>
    <w:tmpl w:val="501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FB"/>
    <w:rsid w:val="0002177C"/>
    <w:rsid w:val="000218A1"/>
    <w:rsid w:val="00053C78"/>
    <w:rsid w:val="00095B0D"/>
    <w:rsid w:val="000B2222"/>
    <w:rsid w:val="000C6B50"/>
    <w:rsid w:val="000E4859"/>
    <w:rsid w:val="0011074E"/>
    <w:rsid w:val="00113F95"/>
    <w:rsid w:val="00114EE4"/>
    <w:rsid w:val="00144D44"/>
    <w:rsid w:val="001658E2"/>
    <w:rsid w:val="001E7DE4"/>
    <w:rsid w:val="00240C87"/>
    <w:rsid w:val="002431B7"/>
    <w:rsid w:val="00247B39"/>
    <w:rsid w:val="0028096F"/>
    <w:rsid w:val="0029041B"/>
    <w:rsid w:val="00295DBE"/>
    <w:rsid w:val="002A23D3"/>
    <w:rsid w:val="002A6DCB"/>
    <w:rsid w:val="002D3443"/>
    <w:rsid w:val="002F4703"/>
    <w:rsid w:val="002F502A"/>
    <w:rsid w:val="00306BFB"/>
    <w:rsid w:val="00344E01"/>
    <w:rsid w:val="003547DF"/>
    <w:rsid w:val="0036728C"/>
    <w:rsid w:val="00376F1D"/>
    <w:rsid w:val="003B5723"/>
    <w:rsid w:val="003C0581"/>
    <w:rsid w:val="003E48E8"/>
    <w:rsid w:val="004010CD"/>
    <w:rsid w:val="00456408"/>
    <w:rsid w:val="00486822"/>
    <w:rsid w:val="00495441"/>
    <w:rsid w:val="00496CF7"/>
    <w:rsid w:val="00504247"/>
    <w:rsid w:val="00516CA5"/>
    <w:rsid w:val="00520DDD"/>
    <w:rsid w:val="00521A41"/>
    <w:rsid w:val="00543317"/>
    <w:rsid w:val="005465C1"/>
    <w:rsid w:val="005523C2"/>
    <w:rsid w:val="00574E4F"/>
    <w:rsid w:val="00591DA8"/>
    <w:rsid w:val="00625B85"/>
    <w:rsid w:val="0063040E"/>
    <w:rsid w:val="006338EF"/>
    <w:rsid w:val="00644CD2"/>
    <w:rsid w:val="00654425"/>
    <w:rsid w:val="00691F01"/>
    <w:rsid w:val="006F05CF"/>
    <w:rsid w:val="0072152D"/>
    <w:rsid w:val="007502AD"/>
    <w:rsid w:val="007678A7"/>
    <w:rsid w:val="00784779"/>
    <w:rsid w:val="007B1AB4"/>
    <w:rsid w:val="007E265B"/>
    <w:rsid w:val="007F5E8F"/>
    <w:rsid w:val="00804CBF"/>
    <w:rsid w:val="008211DC"/>
    <w:rsid w:val="00821232"/>
    <w:rsid w:val="00825C04"/>
    <w:rsid w:val="00845BEC"/>
    <w:rsid w:val="008611EC"/>
    <w:rsid w:val="008655E9"/>
    <w:rsid w:val="00880480"/>
    <w:rsid w:val="008815E0"/>
    <w:rsid w:val="008831B0"/>
    <w:rsid w:val="0088590A"/>
    <w:rsid w:val="008C0F5D"/>
    <w:rsid w:val="008E4DB8"/>
    <w:rsid w:val="008F0BC9"/>
    <w:rsid w:val="008F334F"/>
    <w:rsid w:val="00900E80"/>
    <w:rsid w:val="00914F5B"/>
    <w:rsid w:val="0092683C"/>
    <w:rsid w:val="00947D6D"/>
    <w:rsid w:val="009B51E4"/>
    <w:rsid w:val="009E7CFC"/>
    <w:rsid w:val="00A05F07"/>
    <w:rsid w:val="00A0789C"/>
    <w:rsid w:val="00A10237"/>
    <w:rsid w:val="00A56FB6"/>
    <w:rsid w:val="00A801A6"/>
    <w:rsid w:val="00AA2008"/>
    <w:rsid w:val="00AB087F"/>
    <w:rsid w:val="00AB61E2"/>
    <w:rsid w:val="00AD1BC5"/>
    <w:rsid w:val="00AE4DAD"/>
    <w:rsid w:val="00AE5047"/>
    <w:rsid w:val="00B1669B"/>
    <w:rsid w:val="00B27316"/>
    <w:rsid w:val="00B56ED2"/>
    <w:rsid w:val="00B57DA1"/>
    <w:rsid w:val="00B73128"/>
    <w:rsid w:val="00B77676"/>
    <w:rsid w:val="00B87A7B"/>
    <w:rsid w:val="00BB4120"/>
    <w:rsid w:val="00BB4E5C"/>
    <w:rsid w:val="00BB7307"/>
    <w:rsid w:val="00BC0D41"/>
    <w:rsid w:val="00BF1000"/>
    <w:rsid w:val="00C1235F"/>
    <w:rsid w:val="00C537AF"/>
    <w:rsid w:val="00C801D3"/>
    <w:rsid w:val="00CB3366"/>
    <w:rsid w:val="00CC15D8"/>
    <w:rsid w:val="00CE5F62"/>
    <w:rsid w:val="00D52984"/>
    <w:rsid w:val="00D60B6F"/>
    <w:rsid w:val="00D758BD"/>
    <w:rsid w:val="00D77CAD"/>
    <w:rsid w:val="00D77CE5"/>
    <w:rsid w:val="00DA517C"/>
    <w:rsid w:val="00DA7B73"/>
    <w:rsid w:val="00DB486C"/>
    <w:rsid w:val="00DD6C37"/>
    <w:rsid w:val="00DE18F4"/>
    <w:rsid w:val="00DE246C"/>
    <w:rsid w:val="00DE29D2"/>
    <w:rsid w:val="00DE61BB"/>
    <w:rsid w:val="00E00050"/>
    <w:rsid w:val="00E46A1E"/>
    <w:rsid w:val="00E523C6"/>
    <w:rsid w:val="00E60DF1"/>
    <w:rsid w:val="00E63C61"/>
    <w:rsid w:val="00E9452A"/>
    <w:rsid w:val="00EB438D"/>
    <w:rsid w:val="00ED31FD"/>
    <w:rsid w:val="00F25454"/>
    <w:rsid w:val="00F3707A"/>
    <w:rsid w:val="00F51056"/>
    <w:rsid w:val="00F5572D"/>
    <w:rsid w:val="00F91AF1"/>
    <w:rsid w:val="00F92604"/>
    <w:rsid w:val="00FA286C"/>
    <w:rsid w:val="00FD17BA"/>
    <w:rsid w:val="00FD718F"/>
    <w:rsid w:val="00FF2AC7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3EF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06BFB"/>
  </w:style>
  <w:style w:type="character" w:customStyle="1" w:styleId="FootnoteTextChar">
    <w:name w:val="Footnote Text Char"/>
    <w:basedOn w:val="DefaultParagraphFont"/>
    <w:link w:val="FootnoteText"/>
    <w:uiPriority w:val="99"/>
    <w:rsid w:val="00306BFB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06B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6B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B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FB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18A1"/>
    <w:pPr>
      <w:ind w:left="720"/>
      <w:contextualSpacing/>
    </w:pPr>
  </w:style>
  <w:style w:type="character" w:customStyle="1" w:styleId="highlight">
    <w:name w:val="highlight"/>
    <w:basedOn w:val="DefaultParagraphFont"/>
    <w:rsid w:val="00B77676"/>
  </w:style>
  <w:style w:type="paragraph" w:customStyle="1" w:styleId="Default">
    <w:name w:val="Default"/>
    <w:rsid w:val="00F557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F557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TableTitle1">
    <w:name w:val="Table Title 1"/>
    <w:rsid w:val="00F5572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bdr w:val="nil"/>
    </w:rPr>
  </w:style>
  <w:style w:type="paragraph" w:styleId="NoSpacing">
    <w:name w:val="No Spacing"/>
    <w:uiPriority w:val="1"/>
    <w:qFormat/>
    <w:rsid w:val="00D77CAD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06BFB"/>
  </w:style>
  <w:style w:type="character" w:customStyle="1" w:styleId="FootnoteTextChar">
    <w:name w:val="Footnote Text Char"/>
    <w:basedOn w:val="DefaultParagraphFont"/>
    <w:link w:val="FootnoteText"/>
    <w:uiPriority w:val="99"/>
    <w:rsid w:val="00306BFB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06B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6B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B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FB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18A1"/>
    <w:pPr>
      <w:ind w:left="720"/>
      <w:contextualSpacing/>
    </w:pPr>
  </w:style>
  <w:style w:type="character" w:customStyle="1" w:styleId="highlight">
    <w:name w:val="highlight"/>
    <w:basedOn w:val="DefaultParagraphFont"/>
    <w:rsid w:val="00B77676"/>
  </w:style>
  <w:style w:type="paragraph" w:customStyle="1" w:styleId="Default">
    <w:name w:val="Default"/>
    <w:rsid w:val="00F557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F557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TableTitle1">
    <w:name w:val="Table Title 1"/>
    <w:rsid w:val="00F5572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bdr w:val="nil"/>
    </w:rPr>
  </w:style>
  <w:style w:type="paragraph" w:styleId="NoSpacing">
    <w:name w:val="No Spacing"/>
    <w:uiPriority w:val="1"/>
    <w:qFormat/>
    <w:rsid w:val="00D77C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office@equalopportunity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35F7-987F-164F-80C9-0281794A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701</Words>
  <Characters>3998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tenants union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Bartl</dc:creator>
  <cp:lastModifiedBy>Ben Bartl</cp:lastModifiedBy>
  <cp:revision>4</cp:revision>
  <cp:lastPrinted>2016-04-15T06:29:00Z</cp:lastPrinted>
  <dcterms:created xsi:type="dcterms:W3CDTF">2016-04-13T06:44:00Z</dcterms:created>
  <dcterms:modified xsi:type="dcterms:W3CDTF">2016-04-15T06:33:00Z</dcterms:modified>
</cp:coreProperties>
</file>